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9D131" w14:textId="77777777" w:rsidR="007B0543" w:rsidRDefault="007B0543">
      <w:pPr>
        <w:pStyle w:val="Prrafodelista"/>
        <w:ind w:left="786"/>
        <w:rPr>
          <w:b/>
          <w:sz w:val="24"/>
          <w:szCs w:val="24"/>
          <w:u w:val="single"/>
        </w:rPr>
      </w:pPr>
    </w:p>
    <w:p w14:paraId="72AB3A36" w14:textId="77777777" w:rsidR="007B0543" w:rsidRDefault="006855C3">
      <w:pPr>
        <w:pStyle w:val="Standarduser"/>
        <w:jc w:val="center"/>
        <w:rPr>
          <w:rFonts w:ascii="Arial" w:hAnsi="Arial" w:cs="Arial"/>
          <w:b/>
        </w:rPr>
      </w:pPr>
      <w:r>
        <w:rPr>
          <w:rFonts w:ascii="Arial" w:hAnsi="Arial" w:cs="Arial"/>
          <w:b/>
        </w:rPr>
        <w:tab/>
      </w:r>
    </w:p>
    <w:p w14:paraId="2DE51BBC" w14:textId="77777777" w:rsidR="007B0543" w:rsidRDefault="006855C3">
      <w:pPr>
        <w:pStyle w:val="Standarduser"/>
        <w:jc w:val="center"/>
      </w:pPr>
      <w:r>
        <w:rPr>
          <w:rFonts w:ascii="Arial" w:hAnsi="Arial" w:cs="Arial"/>
          <w:b/>
          <w:bCs/>
          <w:sz w:val="32"/>
          <w:szCs w:val="32"/>
        </w:rPr>
        <w:t>MANUAL DE LINEAMIENTOS DE PROTOCOLO Y COMUNICACIÓN EN LAS RENDICIONES DE CUENTAS</w:t>
      </w:r>
    </w:p>
    <w:p w14:paraId="4965C759" w14:textId="77777777" w:rsidR="007B0543" w:rsidRDefault="007B0543">
      <w:pPr>
        <w:pStyle w:val="Standarduser"/>
        <w:jc w:val="center"/>
        <w:rPr>
          <w:rFonts w:ascii="Arial" w:hAnsi="Arial" w:cs="Arial"/>
          <w:b/>
          <w:bCs/>
          <w:sz w:val="40"/>
          <w:szCs w:val="40"/>
        </w:rPr>
      </w:pPr>
    </w:p>
    <w:p w14:paraId="609D892E" w14:textId="77777777" w:rsidR="007B0543" w:rsidRDefault="006855C3">
      <w:pPr>
        <w:pStyle w:val="Standarduser"/>
        <w:jc w:val="both"/>
      </w:pPr>
      <w:r>
        <w:rPr>
          <w:rFonts w:ascii="Arial" w:hAnsi="Arial" w:cs="Arial"/>
        </w:rPr>
        <w:t>Este manu</w:t>
      </w:r>
      <w:r w:rsidR="001027AA">
        <w:rPr>
          <w:rFonts w:ascii="Arial" w:hAnsi="Arial" w:cs="Arial"/>
        </w:rPr>
        <w:t>al se creó con la finalidad de contar con</w:t>
      </w:r>
      <w:r>
        <w:rPr>
          <w:rFonts w:ascii="Arial" w:hAnsi="Arial" w:cs="Arial"/>
        </w:rPr>
        <w:t xml:space="preserve"> un modelo estandarizado en el área de protocolo y comunicación para las rendiciones de cuentas que </w:t>
      </w:r>
      <w:r w:rsidR="001027AA">
        <w:rPr>
          <w:rFonts w:ascii="Arial" w:hAnsi="Arial" w:cs="Arial"/>
        </w:rPr>
        <w:t>realizan</w:t>
      </w:r>
      <w:r>
        <w:rPr>
          <w:rFonts w:ascii="Arial" w:hAnsi="Arial" w:cs="Arial"/>
        </w:rPr>
        <w:t xml:space="preserve"> las fiscalías del país. Cada oficina deberá aplicarlo en el proceso de preparación y </w:t>
      </w:r>
      <w:r w:rsidR="001027AA">
        <w:rPr>
          <w:rFonts w:ascii="Arial" w:hAnsi="Arial" w:cs="Arial"/>
        </w:rPr>
        <w:t>desarrollo de</w:t>
      </w:r>
      <w:r>
        <w:rPr>
          <w:rFonts w:ascii="Arial" w:hAnsi="Arial" w:cs="Arial"/>
        </w:rPr>
        <w:t xml:space="preserve"> la actividad.</w:t>
      </w:r>
    </w:p>
    <w:p w14:paraId="16A4A07A" w14:textId="77777777" w:rsidR="007B0543" w:rsidRDefault="007B0543">
      <w:pPr>
        <w:pStyle w:val="Standarduser"/>
        <w:jc w:val="both"/>
        <w:rPr>
          <w:rFonts w:ascii="Arial" w:hAnsi="Arial" w:cs="Arial"/>
        </w:rPr>
      </w:pPr>
    </w:p>
    <w:p w14:paraId="44AD17FA" w14:textId="77777777" w:rsidR="007B0543" w:rsidRDefault="006855C3">
      <w:pPr>
        <w:pStyle w:val="Standarduser"/>
        <w:jc w:val="both"/>
        <w:rPr>
          <w:rFonts w:ascii="Arial" w:hAnsi="Arial" w:cs="Arial"/>
        </w:rPr>
      </w:pPr>
      <w:r>
        <w:rPr>
          <w:rFonts w:ascii="Arial" w:hAnsi="Arial" w:cs="Arial"/>
        </w:rPr>
        <w:t xml:space="preserve">A continuación, se detalla el formato que se </w:t>
      </w:r>
      <w:r w:rsidR="001027AA">
        <w:rPr>
          <w:rFonts w:ascii="Arial" w:hAnsi="Arial" w:cs="Arial"/>
        </w:rPr>
        <w:t>debe</w:t>
      </w:r>
      <w:r>
        <w:rPr>
          <w:rFonts w:ascii="Arial" w:hAnsi="Arial" w:cs="Arial"/>
        </w:rPr>
        <w:t xml:space="preserve"> utilizar para las rendiciones de cuentas:</w:t>
      </w:r>
    </w:p>
    <w:p w14:paraId="3F7D9961" w14:textId="77777777" w:rsidR="007B0543" w:rsidRDefault="007B0543">
      <w:pPr>
        <w:pStyle w:val="Standarduser"/>
        <w:jc w:val="both"/>
        <w:rPr>
          <w:rFonts w:ascii="Arial" w:hAnsi="Arial" w:cs="Arial"/>
        </w:rPr>
      </w:pPr>
    </w:p>
    <w:p w14:paraId="5071E39F" w14:textId="77777777" w:rsidR="007B0543" w:rsidRDefault="007B0543">
      <w:pPr>
        <w:pStyle w:val="Standarduser"/>
        <w:jc w:val="both"/>
        <w:rPr>
          <w:rFonts w:ascii="Arial" w:hAnsi="Arial" w:cs="Arial"/>
        </w:rPr>
      </w:pPr>
    </w:p>
    <w:tbl>
      <w:tblPr>
        <w:tblW w:w="10611" w:type="dxa"/>
        <w:tblInd w:w="-108" w:type="dxa"/>
        <w:tblLayout w:type="fixed"/>
        <w:tblCellMar>
          <w:left w:w="10" w:type="dxa"/>
          <w:right w:w="10" w:type="dxa"/>
        </w:tblCellMar>
        <w:tblLook w:val="0000" w:firstRow="0" w:lastRow="0" w:firstColumn="0" w:lastColumn="0" w:noHBand="0" w:noVBand="0"/>
      </w:tblPr>
      <w:tblGrid>
        <w:gridCol w:w="2240"/>
        <w:gridCol w:w="8371"/>
      </w:tblGrid>
      <w:tr w:rsidR="007B0543" w14:paraId="054C2C6E" w14:textId="77777777">
        <w:tc>
          <w:tcPr>
            <w:tcW w:w="1061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3C362C3E" w14:textId="77777777" w:rsidR="007B0543" w:rsidRDefault="006855C3">
            <w:pPr>
              <w:pStyle w:val="Standarduser"/>
              <w:jc w:val="center"/>
              <w:rPr>
                <w:rFonts w:ascii="Arial" w:hAnsi="Arial" w:cs="Arial"/>
                <w:b/>
                <w:bCs/>
                <w:color w:val="000000"/>
                <w:sz w:val="32"/>
                <w:szCs w:val="32"/>
              </w:rPr>
            </w:pPr>
            <w:r>
              <w:rPr>
                <w:rFonts w:ascii="Arial" w:hAnsi="Arial" w:cs="Arial"/>
                <w:b/>
                <w:bCs/>
                <w:color w:val="000000"/>
                <w:sz w:val="32"/>
                <w:szCs w:val="32"/>
              </w:rPr>
              <w:t>Protocolo</w:t>
            </w:r>
          </w:p>
        </w:tc>
      </w:tr>
      <w:tr w:rsidR="007B0543" w14:paraId="032A374B" w14:textId="77777777">
        <w:tc>
          <w:tcPr>
            <w:tcW w:w="1061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56512CA2" w14:textId="77777777" w:rsidR="007B0543" w:rsidRDefault="007B0543">
            <w:pPr>
              <w:pStyle w:val="Standarduser"/>
              <w:rPr>
                <w:rFonts w:ascii="Arial" w:hAnsi="Arial" w:cs="Arial"/>
                <w:b/>
                <w:bCs/>
                <w:color w:val="000000"/>
                <w:sz w:val="32"/>
                <w:szCs w:val="32"/>
              </w:rPr>
            </w:pPr>
          </w:p>
        </w:tc>
      </w:tr>
      <w:tr w:rsidR="007B0543" w14:paraId="6870BC4E" w14:textId="77777777">
        <w:tc>
          <w:tcPr>
            <w:tcW w:w="2240" w:type="dxa"/>
            <w:shd w:val="clear" w:color="auto" w:fill="C0C0C0"/>
            <w:tcMar>
              <w:top w:w="0" w:type="dxa"/>
              <w:left w:w="108" w:type="dxa"/>
              <w:bottom w:w="0" w:type="dxa"/>
              <w:right w:w="108" w:type="dxa"/>
            </w:tcMar>
          </w:tcPr>
          <w:p w14:paraId="0597F611" w14:textId="77777777" w:rsidR="007B0543" w:rsidRDefault="007B0543">
            <w:pPr>
              <w:pStyle w:val="Standarduser"/>
              <w:jc w:val="both"/>
              <w:rPr>
                <w:rFonts w:ascii="Arial" w:hAnsi="Arial" w:cs="Arial"/>
                <w:b/>
                <w:bCs/>
                <w:color w:val="000000"/>
              </w:rPr>
            </w:pPr>
          </w:p>
          <w:p w14:paraId="31C79809" w14:textId="77777777" w:rsidR="007B0543" w:rsidRDefault="006855C3">
            <w:pPr>
              <w:pStyle w:val="Standarduser"/>
              <w:jc w:val="both"/>
              <w:rPr>
                <w:rFonts w:ascii="Arial" w:hAnsi="Arial" w:cs="Arial"/>
                <w:b/>
                <w:bCs/>
                <w:color w:val="000000"/>
              </w:rPr>
            </w:pPr>
            <w:r>
              <w:rPr>
                <w:rFonts w:ascii="Arial" w:hAnsi="Arial" w:cs="Arial"/>
                <w:b/>
                <w:bCs/>
                <w:color w:val="000000"/>
              </w:rPr>
              <w:t>Banderas</w:t>
            </w:r>
          </w:p>
        </w:tc>
        <w:tc>
          <w:tcPr>
            <w:tcW w:w="8371" w:type="dxa"/>
            <w:shd w:val="clear" w:color="auto" w:fill="C0C0C0"/>
            <w:tcMar>
              <w:top w:w="0" w:type="dxa"/>
              <w:left w:w="108" w:type="dxa"/>
              <w:bottom w:w="0" w:type="dxa"/>
              <w:right w:w="108" w:type="dxa"/>
            </w:tcMar>
          </w:tcPr>
          <w:p w14:paraId="51206208" w14:textId="77777777" w:rsidR="007B0543" w:rsidRDefault="007B0543">
            <w:pPr>
              <w:pStyle w:val="Standarduser"/>
              <w:jc w:val="both"/>
              <w:rPr>
                <w:rFonts w:ascii="Arial" w:hAnsi="Arial" w:cs="Arial"/>
                <w:color w:val="000000"/>
              </w:rPr>
            </w:pPr>
          </w:p>
          <w:p w14:paraId="625DB684" w14:textId="4E9F265C" w:rsidR="007B0543" w:rsidRDefault="006855C3">
            <w:pPr>
              <w:pStyle w:val="Standarduser"/>
              <w:jc w:val="both"/>
              <w:rPr>
                <w:rFonts w:ascii="Arial" w:hAnsi="Arial" w:cs="Arial"/>
                <w:color w:val="000000"/>
              </w:rPr>
            </w:pPr>
            <w:r>
              <w:rPr>
                <w:rFonts w:ascii="Arial" w:hAnsi="Arial" w:cs="Arial"/>
                <w:color w:val="000000"/>
              </w:rPr>
              <w:t xml:space="preserve">La bandera de Costa Rica siempre se ubicará al </w:t>
            </w:r>
            <w:r w:rsidRPr="00C20179">
              <w:rPr>
                <w:rFonts w:ascii="Arial" w:hAnsi="Arial" w:cs="Arial"/>
                <w:color w:val="000000"/>
              </w:rPr>
              <w:t>lado derecho</w:t>
            </w:r>
            <w:r w:rsidR="00C20179">
              <w:rPr>
                <w:rFonts w:ascii="Arial" w:hAnsi="Arial" w:cs="Arial"/>
                <w:color w:val="000000"/>
              </w:rPr>
              <w:t xml:space="preserve"> d</w:t>
            </w:r>
            <w:r>
              <w:rPr>
                <w:rFonts w:ascii="Arial" w:hAnsi="Arial" w:cs="Arial"/>
                <w:color w:val="000000"/>
              </w:rPr>
              <w:t>el pódium o de la mesa principal</w:t>
            </w:r>
            <w:r w:rsidR="00EF0165">
              <w:rPr>
                <w:rFonts w:ascii="Arial" w:hAnsi="Arial" w:cs="Arial"/>
                <w:color w:val="000000"/>
              </w:rPr>
              <w:t xml:space="preserve">, específicamente </w:t>
            </w:r>
            <w:r w:rsidR="00C20179">
              <w:rPr>
                <w:rFonts w:ascii="Arial" w:hAnsi="Arial" w:cs="Arial"/>
                <w:color w:val="000000"/>
              </w:rPr>
              <w:t>a la derecha de</w:t>
            </w:r>
            <w:r w:rsidR="00406EA0">
              <w:rPr>
                <w:rFonts w:ascii="Arial" w:hAnsi="Arial" w:cs="Arial"/>
                <w:color w:val="000000"/>
              </w:rPr>
              <w:t xml:space="preserve"> </w:t>
            </w:r>
            <w:r w:rsidR="00C20179">
              <w:rPr>
                <w:rFonts w:ascii="Arial" w:hAnsi="Arial" w:cs="Arial"/>
                <w:color w:val="000000"/>
              </w:rPr>
              <w:t>l</w:t>
            </w:r>
            <w:r w:rsidR="00406EA0">
              <w:rPr>
                <w:rFonts w:ascii="Arial" w:hAnsi="Arial" w:cs="Arial"/>
                <w:color w:val="000000"/>
              </w:rPr>
              <w:t>a persona oradora</w:t>
            </w:r>
            <w:r w:rsidR="00C20179">
              <w:rPr>
                <w:rFonts w:ascii="Arial" w:hAnsi="Arial" w:cs="Arial"/>
                <w:color w:val="000000"/>
              </w:rPr>
              <w:t>.</w:t>
            </w:r>
          </w:p>
          <w:p w14:paraId="402FD3CC" w14:textId="77777777" w:rsidR="007B0543" w:rsidRDefault="007B0543">
            <w:pPr>
              <w:pStyle w:val="Standarduser"/>
              <w:jc w:val="both"/>
              <w:rPr>
                <w:rFonts w:ascii="Arial" w:hAnsi="Arial" w:cs="Arial"/>
                <w:color w:val="000000"/>
              </w:rPr>
            </w:pPr>
          </w:p>
          <w:p w14:paraId="05DD1DE4" w14:textId="4F1B6FB2" w:rsidR="007B0543" w:rsidRDefault="006855C3">
            <w:pPr>
              <w:pStyle w:val="Standarduser"/>
              <w:jc w:val="both"/>
            </w:pPr>
            <w:r>
              <w:rPr>
                <w:rFonts w:ascii="Arial" w:hAnsi="Arial" w:cs="Arial"/>
                <w:color w:val="000000"/>
              </w:rPr>
              <w:t>La</w:t>
            </w:r>
            <w:r w:rsidR="00C20179">
              <w:rPr>
                <w:rFonts w:ascii="Arial" w:hAnsi="Arial" w:cs="Arial"/>
                <w:color w:val="000000"/>
              </w:rPr>
              <w:t>s</w:t>
            </w:r>
            <w:r>
              <w:rPr>
                <w:rFonts w:ascii="Arial" w:hAnsi="Arial" w:cs="Arial"/>
                <w:color w:val="000000"/>
              </w:rPr>
              <w:t xml:space="preserve"> bandera</w:t>
            </w:r>
            <w:r w:rsidR="00C20179">
              <w:rPr>
                <w:rFonts w:ascii="Arial" w:hAnsi="Arial" w:cs="Arial"/>
                <w:color w:val="000000"/>
              </w:rPr>
              <w:t>s</w:t>
            </w:r>
            <w:r>
              <w:rPr>
                <w:rFonts w:ascii="Arial" w:hAnsi="Arial" w:cs="Arial"/>
                <w:color w:val="000000"/>
              </w:rPr>
              <w:t xml:space="preserve"> </w:t>
            </w:r>
            <w:r>
              <w:rPr>
                <w:rFonts w:ascii="Arial" w:hAnsi="Arial" w:cs="Arial"/>
                <w:b/>
                <w:color w:val="000000"/>
                <w:u w:val="single"/>
              </w:rPr>
              <w:t>nunca</w:t>
            </w:r>
            <w:r>
              <w:rPr>
                <w:rFonts w:ascii="Arial" w:hAnsi="Arial" w:cs="Arial"/>
                <w:color w:val="000000"/>
              </w:rPr>
              <w:t xml:space="preserve"> deberá</w:t>
            </w:r>
            <w:r w:rsidR="00C20179">
              <w:rPr>
                <w:rFonts w:ascii="Arial" w:hAnsi="Arial" w:cs="Arial"/>
                <w:color w:val="000000"/>
              </w:rPr>
              <w:t>n</w:t>
            </w:r>
            <w:r>
              <w:rPr>
                <w:rFonts w:ascii="Arial" w:hAnsi="Arial" w:cs="Arial"/>
                <w:color w:val="000000"/>
              </w:rPr>
              <w:t xml:space="preserve"> rozar el suelo.</w:t>
            </w:r>
          </w:p>
          <w:p w14:paraId="0ED07312" w14:textId="77777777" w:rsidR="007B0543" w:rsidRDefault="007B0543">
            <w:pPr>
              <w:pStyle w:val="Standarduser"/>
              <w:jc w:val="both"/>
              <w:rPr>
                <w:rFonts w:ascii="Arial" w:hAnsi="Arial" w:cs="Arial"/>
                <w:color w:val="000000"/>
              </w:rPr>
            </w:pPr>
          </w:p>
          <w:p w14:paraId="6DDB38B3" w14:textId="12D8DE93" w:rsidR="007B0543" w:rsidRDefault="006855C3">
            <w:pPr>
              <w:pStyle w:val="Standarduser"/>
              <w:jc w:val="both"/>
              <w:rPr>
                <w:rFonts w:ascii="Arial" w:hAnsi="Arial" w:cs="Arial"/>
                <w:color w:val="000000"/>
              </w:rPr>
            </w:pPr>
            <w:r>
              <w:rPr>
                <w:rFonts w:ascii="Arial" w:hAnsi="Arial" w:cs="Arial"/>
                <w:color w:val="000000"/>
              </w:rPr>
              <w:t>Si la fiscalía cuenta con una bandera del despacho, se colocará al lado izquierdo de la bandera de Costa Rica o de la mesa principal</w:t>
            </w:r>
            <w:r w:rsidR="00C20179">
              <w:rPr>
                <w:rFonts w:ascii="Arial" w:hAnsi="Arial" w:cs="Arial"/>
                <w:color w:val="000000"/>
              </w:rPr>
              <w:t xml:space="preserve">, </w:t>
            </w:r>
            <w:r w:rsidR="00406EA0">
              <w:rPr>
                <w:rFonts w:ascii="Arial" w:hAnsi="Arial" w:cs="Arial"/>
                <w:color w:val="000000"/>
              </w:rPr>
              <w:t xml:space="preserve">concretamente al lado izquierdo de la persona oradora. </w:t>
            </w:r>
          </w:p>
          <w:p w14:paraId="0E1B2FF4" w14:textId="77777777" w:rsidR="007B0543" w:rsidRDefault="007B0543">
            <w:pPr>
              <w:pStyle w:val="Standarduser"/>
              <w:jc w:val="both"/>
              <w:rPr>
                <w:rFonts w:ascii="Arial" w:hAnsi="Arial" w:cs="Arial"/>
                <w:color w:val="000000"/>
              </w:rPr>
            </w:pPr>
          </w:p>
          <w:p w14:paraId="440B601C" w14:textId="77777777" w:rsidR="007B0543" w:rsidRDefault="006855C3">
            <w:pPr>
              <w:pStyle w:val="Standarduser"/>
              <w:jc w:val="both"/>
              <w:rPr>
                <w:rFonts w:ascii="Arial" w:hAnsi="Arial" w:cs="Arial"/>
                <w:color w:val="000000"/>
              </w:rPr>
            </w:pPr>
            <w:r>
              <w:rPr>
                <w:rFonts w:ascii="Arial" w:hAnsi="Arial" w:cs="Arial"/>
                <w:color w:val="000000"/>
              </w:rPr>
              <w:t>Cada bandera debe ser colocada en su respectiva asta y deben de estar en buen estado.</w:t>
            </w:r>
          </w:p>
          <w:p w14:paraId="0372DC0E" w14:textId="77777777" w:rsidR="007B0543" w:rsidRDefault="007B0543">
            <w:pPr>
              <w:pStyle w:val="Standarduser"/>
              <w:jc w:val="both"/>
              <w:rPr>
                <w:rFonts w:ascii="Arial" w:hAnsi="Arial" w:cs="Arial"/>
                <w:color w:val="000000"/>
              </w:rPr>
            </w:pPr>
          </w:p>
        </w:tc>
      </w:tr>
      <w:tr w:rsidR="007B0543" w14:paraId="5E5A1BDC" w14:textId="77777777">
        <w:tc>
          <w:tcPr>
            <w:tcW w:w="2240" w:type="dxa"/>
            <w:shd w:val="clear" w:color="auto" w:fill="FFF2CC"/>
            <w:tcMar>
              <w:top w:w="0" w:type="dxa"/>
              <w:left w:w="108" w:type="dxa"/>
              <w:bottom w:w="0" w:type="dxa"/>
              <w:right w:w="108" w:type="dxa"/>
            </w:tcMar>
          </w:tcPr>
          <w:p w14:paraId="47F4F785" w14:textId="77777777" w:rsidR="007B0543" w:rsidRDefault="007B0543">
            <w:pPr>
              <w:pStyle w:val="Standarduser"/>
              <w:jc w:val="both"/>
              <w:rPr>
                <w:rFonts w:ascii="Arial" w:hAnsi="Arial" w:cs="Arial"/>
                <w:b/>
                <w:bCs/>
                <w:color w:val="000000"/>
              </w:rPr>
            </w:pPr>
          </w:p>
          <w:p w14:paraId="1BC87479" w14:textId="77777777" w:rsidR="007B0543" w:rsidRDefault="006855C3">
            <w:pPr>
              <w:pStyle w:val="Standarduser"/>
              <w:jc w:val="both"/>
              <w:rPr>
                <w:rFonts w:ascii="Arial" w:hAnsi="Arial" w:cs="Arial"/>
                <w:b/>
                <w:bCs/>
                <w:color w:val="000000"/>
              </w:rPr>
            </w:pPr>
            <w:r>
              <w:rPr>
                <w:rFonts w:ascii="Arial" w:hAnsi="Arial" w:cs="Arial"/>
                <w:b/>
                <w:bCs/>
                <w:color w:val="000000"/>
              </w:rPr>
              <w:t>Mesa principal</w:t>
            </w:r>
          </w:p>
        </w:tc>
        <w:tc>
          <w:tcPr>
            <w:tcW w:w="8371" w:type="dxa"/>
            <w:shd w:val="clear" w:color="auto" w:fill="FFF2CC"/>
            <w:tcMar>
              <w:top w:w="0" w:type="dxa"/>
              <w:left w:w="108" w:type="dxa"/>
              <w:bottom w:w="0" w:type="dxa"/>
              <w:right w:w="108" w:type="dxa"/>
            </w:tcMar>
          </w:tcPr>
          <w:p w14:paraId="7429008C" w14:textId="77777777" w:rsidR="007B0543" w:rsidRDefault="007B0543">
            <w:pPr>
              <w:pStyle w:val="Standarduser"/>
              <w:jc w:val="both"/>
              <w:rPr>
                <w:rFonts w:ascii="Arial" w:hAnsi="Arial" w:cs="Arial"/>
                <w:color w:val="000000"/>
              </w:rPr>
            </w:pPr>
          </w:p>
          <w:p w14:paraId="6406FCB5" w14:textId="77777777" w:rsidR="007B0543" w:rsidRDefault="001027AA">
            <w:pPr>
              <w:pStyle w:val="Standarduser"/>
              <w:shd w:val="clear" w:color="auto" w:fill="FFF2CC"/>
              <w:jc w:val="both"/>
              <w:rPr>
                <w:rFonts w:ascii="Arial" w:hAnsi="Arial" w:cs="Arial"/>
                <w:color w:val="000000"/>
              </w:rPr>
            </w:pPr>
            <w:r>
              <w:rPr>
                <w:rFonts w:ascii="Arial" w:hAnsi="Arial" w:cs="Arial"/>
                <w:color w:val="000000"/>
              </w:rPr>
              <w:t>Se debe a</w:t>
            </w:r>
            <w:r w:rsidR="006855C3">
              <w:rPr>
                <w:rFonts w:ascii="Arial" w:hAnsi="Arial" w:cs="Arial"/>
                <w:color w:val="000000"/>
              </w:rPr>
              <w:t>comodar a l</w:t>
            </w:r>
            <w:r w:rsidR="00427656">
              <w:rPr>
                <w:rFonts w:ascii="Arial" w:hAnsi="Arial" w:cs="Arial"/>
                <w:color w:val="000000"/>
              </w:rPr>
              <w:t xml:space="preserve">as personas </w:t>
            </w:r>
            <w:r w:rsidR="006855C3">
              <w:rPr>
                <w:rFonts w:ascii="Arial" w:hAnsi="Arial" w:cs="Arial"/>
                <w:color w:val="000000"/>
              </w:rPr>
              <w:t xml:space="preserve">integrantes de acuerdo al orden de precedencia, por ejemplo: la persona de mayor rango jerárquico se sentará en el centro de la mesa, luego la segunda </w:t>
            </w:r>
            <w:r w:rsidR="00427656">
              <w:rPr>
                <w:rFonts w:ascii="Arial" w:hAnsi="Arial" w:cs="Arial"/>
                <w:color w:val="000000"/>
              </w:rPr>
              <w:t xml:space="preserve">persona </w:t>
            </w:r>
            <w:r w:rsidR="006855C3">
              <w:rPr>
                <w:rFonts w:ascii="Arial" w:hAnsi="Arial" w:cs="Arial"/>
                <w:color w:val="000000"/>
              </w:rPr>
              <w:t>destacada irá sentada al lado derecho de</w:t>
            </w:r>
            <w:r w:rsidR="00427656">
              <w:rPr>
                <w:rFonts w:ascii="Arial" w:hAnsi="Arial" w:cs="Arial"/>
                <w:color w:val="000000"/>
              </w:rPr>
              <w:t xml:space="preserve"> quien</w:t>
            </w:r>
            <w:r w:rsidR="006855C3">
              <w:rPr>
                <w:rFonts w:ascii="Arial" w:hAnsi="Arial" w:cs="Arial"/>
                <w:color w:val="000000"/>
              </w:rPr>
              <w:t xml:space="preserve"> preside, </w:t>
            </w:r>
            <w:r w:rsidR="00427656">
              <w:rPr>
                <w:rFonts w:ascii="Arial" w:hAnsi="Arial" w:cs="Arial"/>
                <w:color w:val="000000"/>
              </w:rPr>
              <w:t>la tercera persona</w:t>
            </w:r>
            <w:r w:rsidR="006855C3">
              <w:rPr>
                <w:rFonts w:ascii="Arial" w:hAnsi="Arial" w:cs="Arial"/>
                <w:color w:val="000000"/>
              </w:rPr>
              <w:t xml:space="preserve"> invitad</w:t>
            </w:r>
            <w:r w:rsidR="00427656">
              <w:rPr>
                <w:rFonts w:ascii="Arial" w:hAnsi="Arial" w:cs="Arial"/>
                <w:color w:val="000000"/>
              </w:rPr>
              <w:t>a</w:t>
            </w:r>
            <w:r w:rsidR="006855C3">
              <w:rPr>
                <w:rFonts w:ascii="Arial" w:hAnsi="Arial" w:cs="Arial"/>
                <w:color w:val="000000"/>
              </w:rPr>
              <w:t xml:space="preserve"> se colocará al costado izquierdo. Si la mesa principal está conformada por más de tres personas, el orden se definirá de la siguiente manera:</w:t>
            </w:r>
          </w:p>
          <w:p w14:paraId="7B19A3B6"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t>1. Fiscal o fiscala general (se ubicará en el centro de la mesa). Si se encuentra en ejercicio la fiscala subrogante ocupará el lugar que le corresponde al fiscal o fiscala general.</w:t>
            </w:r>
          </w:p>
          <w:p w14:paraId="21AA75E7"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t>2. Fiscal o fiscala adjunta (al lado derecho del puesto 1).</w:t>
            </w:r>
          </w:p>
          <w:p w14:paraId="2379F144"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lastRenderedPageBreak/>
              <w:t>3. Fiscal o fiscala coordinadora (al lado izquierdo del puesto 1).</w:t>
            </w:r>
          </w:p>
          <w:p w14:paraId="18298915"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t>4. La cuarta persona invitada de mayor rango iría sentada al lado derecho del puesto 2.</w:t>
            </w:r>
          </w:p>
          <w:p w14:paraId="0C7CBA22" w14:textId="77777777" w:rsidR="007B0543" w:rsidRDefault="007B0543">
            <w:pPr>
              <w:pStyle w:val="Standarduser"/>
              <w:shd w:val="clear" w:color="auto" w:fill="FFF2CC"/>
              <w:jc w:val="both"/>
              <w:rPr>
                <w:rFonts w:ascii="Arial" w:hAnsi="Arial" w:cs="Arial"/>
                <w:color w:val="000000"/>
              </w:rPr>
            </w:pPr>
          </w:p>
          <w:p w14:paraId="27FD531D"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t>Siempre deberá de haber una mesa principal. Se recomienda no sobrepasar de cinco personas invitadas.</w:t>
            </w:r>
          </w:p>
          <w:p w14:paraId="3C6A522E" w14:textId="77777777" w:rsidR="007B0543" w:rsidRDefault="007B0543">
            <w:pPr>
              <w:pStyle w:val="Standarduser"/>
              <w:shd w:val="clear" w:color="auto" w:fill="FFF2CC"/>
              <w:jc w:val="both"/>
              <w:rPr>
                <w:rFonts w:ascii="Arial" w:hAnsi="Arial" w:cs="Arial"/>
                <w:color w:val="000000"/>
              </w:rPr>
            </w:pPr>
          </w:p>
          <w:p w14:paraId="55DF95F6" w14:textId="306C59D6" w:rsidR="007B0543" w:rsidRDefault="006855C3">
            <w:pPr>
              <w:pStyle w:val="Standarduser"/>
              <w:shd w:val="clear" w:color="auto" w:fill="FFF2CC"/>
              <w:jc w:val="both"/>
              <w:rPr>
                <w:rFonts w:ascii="Arial" w:hAnsi="Arial" w:cs="Arial"/>
                <w:color w:val="000000"/>
              </w:rPr>
            </w:pPr>
            <w:r>
              <w:rPr>
                <w:rFonts w:ascii="Arial" w:hAnsi="Arial" w:cs="Arial"/>
                <w:color w:val="000000"/>
              </w:rPr>
              <w:t xml:space="preserve">Colocar los </w:t>
            </w:r>
            <w:r w:rsidR="00406EA0">
              <w:rPr>
                <w:rFonts w:ascii="Arial" w:hAnsi="Arial" w:cs="Arial"/>
                <w:color w:val="000000"/>
              </w:rPr>
              <w:t>carteles de mesa con las identidades de l</w:t>
            </w:r>
            <w:r>
              <w:rPr>
                <w:rFonts w:ascii="Arial" w:hAnsi="Arial" w:cs="Arial"/>
                <w:color w:val="000000"/>
              </w:rPr>
              <w:t>as personas integrantes que forman parte de la mesa principal. El nombre debe de estar visible hacia el público y a l</w:t>
            </w:r>
            <w:r w:rsidR="00427656">
              <w:rPr>
                <w:rFonts w:ascii="Arial" w:hAnsi="Arial" w:cs="Arial"/>
                <w:color w:val="000000"/>
              </w:rPr>
              <w:t>as personas</w:t>
            </w:r>
            <w:r>
              <w:rPr>
                <w:rFonts w:ascii="Arial" w:hAnsi="Arial" w:cs="Arial"/>
                <w:color w:val="000000"/>
              </w:rPr>
              <w:t xml:space="preserve"> que componen la mesa principal. (ATRA cuenta con un machote de los porta nombres).</w:t>
            </w:r>
          </w:p>
          <w:p w14:paraId="7D88E3BE" w14:textId="77777777" w:rsidR="007B0543" w:rsidRDefault="007B0543">
            <w:pPr>
              <w:pStyle w:val="Standarduser"/>
              <w:shd w:val="clear" w:color="auto" w:fill="FFF2CC"/>
              <w:jc w:val="both"/>
              <w:rPr>
                <w:rFonts w:ascii="Arial" w:hAnsi="Arial" w:cs="Arial"/>
                <w:color w:val="000000"/>
              </w:rPr>
            </w:pPr>
          </w:p>
          <w:p w14:paraId="0795E703" w14:textId="77777777" w:rsidR="007B0543" w:rsidRDefault="006855C3">
            <w:pPr>
              <w:pStyle w:val="Standarduser"/>
              <w:shd w:val="clear" w:color="auto" w:fill="FFF2CC"/>
              <w:jc w:val="both"/>
              <w:rPr>
                <w:rFonts w:ascii="Arial" w:hAnsi="Arial" w:cs="Arial"/>
                <w:color w:val="000000"/>
              </w:rPr>
            </w:pPr>
            <w:r>
              <w:rPr>
                <w:rFonts w:ascii="Arial" w:hAnsi="Arial" w:cs="Arial"/>
                <w:color w:val="000000"/>
              </w:rPr>
              <w:t>Se sugiere que a cada integrante se le coloque un vaso o botella con agua.</w:t>
            </w:r>
          </w:p>
          <w:p w14:paraId="1CCC22A7" w14:textId="77777777" w:rsidR="007B0543" w:rsidRDefault="007B0543">
            <w:pPr>
              <w:pStyle w:val="Standarduser"/>
              <w:rPr>
                <w:rFonts w:ascii="Arial" w:hAnsi="Arial" w:cs="Arial"/>
                <w:color w:val="000000"/>
              </w:rPr>
            </w:pPr>
          </w:p>
        </w:tc>
      </w:tr>
      <w:tr w:rsidR="007B0543" w14:paraId="0B8F5FC5" w14:textId="77777777">
        <w:tc>
          <w:tcPr>
            <w:tcW w:w="2240" w:type="dxa"/>
            <w:shd w:val="clear" w:color="auto" w:fill="C0C0C0"/>
            <w:tcMar>
              <w:top w:w="0" w:type="dxa"/>
              <w:left w:w="108" w:type="dxa"/>
              <w:bottom w:w="0" w:type="dxa"/>
              <w:right w:w="108" w:type="dxa"/>
            </w:tcMar>
          </w:tcPr>
          <w:p w14:paraId="41EBB3CB" w14:textId="77777777" w:rsidR="007B0543" w:rsidRDefault="007B0543">
            <w:pPr>
              <w:pStyle w:val="Standarduser"/>
              <w:jc w:val="both"/>
              <w:rPr>
                <w:rFonts w:ascii="Arial" w:hAnsi="Arial" w:cs="Arial"/>
                <w:b/>
                <w:bCs/>
                <w:color w:val="000000"/>
              </w:rPr>
            </w:pPr>
          </w:p>
          <w:p w14:paraId="0A5D49AB" w14:textId="77777777" w:rsidR="007B0543" w:rsidRDefault="006855C3">
            <w:pPr>
              <w:pStyle w:val="Standarduser"/>
              <w:jc w:val="both"/>
              <w:rPr>
                <w:rFonts w:ascii="Arial" w:hAnsi="Arial" w:cs="Arial"/>
                <w:b/>
                <w:bCs/>
                <w:color w:val="000000"/>
              </w:rPr>
            </w:pPr>
            <w:r>
              <w:rPr>
                <w:rFonts w:ascii="Arial" w:hAnsi="Arial" w:cs="Arial"/>
                <w:b/>
                <w:bCs/>
                <w:color w:val="000000"/>
              </w:rPr>
              <w:t>Himno Nacional de Costa Rica</w:t>
            </w:r>
          </w:p>
        </w:tc>
        <w:tc>
          <w:tcPr>
            <w:tcW w:w="8371" w:type="dxa"/>
            <w:shd w:val="clear" w:color="auto" w:fill="C0C0C0"/>
            <w:tcMar>
              <w:top w:w="0" w:type="dxa"/>
              <w:left w:w="108" w:type="dxa"/>
              <w:bottom w:w="0" w:type="dxa"/>
              <w:right w:w="108" w:type="dxa"/>
            </w:tcMar>
          </w:tcPr>
          <w:p w14:paraId="37DFCD35" w14:textId="77777777" w:rsidR="007B0543" w:rsidRDefault="007B0543">
            <w:pPr>
              <w:pStyle w:val="Standarduser"/>
              <w:jc w:val="both"/>
              <w:rPr>
                <w:rFonts w:ascii="Arial" w:hAnsi="Arial" w:cs="Arial"/>
                <w:color w:val="000000"/>
              </w:rPr>
            </w:pPr>
          </w:p>
          <w:p w14:paraId="1FD04AEA" w14:textId="77777777" w:rsidR="007B0543" w:rsidRDefault="006855C3">
            <w:pPr>
              <w:pStyle w:val="Standarduser"/>
              <w:jc w:val="both"/>
            </w:pPr>
            <w:r>
              <w:rPr>
                <w:rFonts w:ascii="Arial" w:hAnsi="Arial" w:cs="Arial"/>
                <w:color w:val="000000"/>
              </w:rPr>
              <w:t xml:space="preserve">Las rendiciones de cuenta no son actividades oficiales, por lo que </w:t>
            </w:r>
            <w:r>
              <w:rPr>
                <w:rFonts w:ascii="Arial" w:hAnsi="Arial" w:cs="Arial"/>
                <w:b/>
                <w:color w:val="000000"/>
                <w:u w:val="single"/>
              </w:rPr>
              <w:t>no</w:t>
            </w:r>
            <w:r>
              <w:rPr>
                <w:rFonts w:ascii="Arial" w:hAnsi="Arial" w:cs="Arial"/>
                <w:color w:val="000000"/>
              </w:rPr>
              <w:t xml:space="preserve"> se deberá entonar el Himno Nacional de Costa Rica.</w:t>
            </w:r>
          </w:p>
          <w:p w14:paraId="14D6B2A0" w14:textId="77777777" w:rsidR="007B0543" w:rsidRDefault="007B0543">
            <w:pPr>
              <w:pStyle w:val="Standarduser"/>
              <w:jc w:val="both"/>
              <w:rPr>
                <w:rFonts w:ascii="Arial" w:hAnsi="Arial" w:cs="Arial"/>
                <w:color w:val="000000"/>
              </w:rPr>
            </w:pPr>
          </w:p>
        </w:tc>
      </w:tr>
      <w:tr w:rsidR="007B0543" w14:paraId="00AB7E21" w14:textId="77777777">
        <w:tc>
          <w:tcPr>
            <w:tcW w:w="2240" w:type="dxa"/>
            <w:shd w:val="clear" w:color="auto" w:fill="C5E0B3"/>
            <w:tcMar>
              <w:top w:w="0" w:type="dxa"/>
              <w:left w:w="108" w:type="dxa"/>
              <w:bottom w:w="0" w:type="dxa"/>
              <w:right w:w="108" w:type="dxa"/>
            </w:tcMar>
          </w:tcPr>
          <w:p w14:paraId="1659D286" w14:textId="77777777" w:rsidR="007B0543" w:rsidRDefault="007B0543">
            <w:pPr>
              <w:pStyle w:val="Standarduser"/>
              <w:jc w:val="both"/>
              <w:rPr>
                <w:rFonts w:ascii="Arial" w:hAnsi="Arial" w:cs="Arial"/>
                <w:b/>
                <w:bCs/>
                <w:color w:val="000000"/>
              </w:rPr>
            </w:pPr>
          </w:p>
          <w:p w14:paraId="0EEE1CE0" w14:textId="77777777" w:rsidR="007B0543" w:rsidRDefault="006855C3">
            <w:pPr>
              <w:pStyle w:val="Standarduser"/>
              <w:jc w:val="both"/>
              <w:rPr>
                <w:rFonts w:ascii="Arial" w:hAnsi="Arial" w:cs="Arial"/>
                <w:b/>
                <w:bCs/>
                <w:color w:val="000000"/>
              </w:rPr>
            </w:pPr>
            <w:r>
              <w:rPr>
                <w:rFonts w:ascii="Arial" w:hAnsi="Arial" w:cs="Arial"/>
                <w:b/>
                <w:bCs/>
                <w:color w:val="000000"/>
              </w:rPr>
              <w:t>Persona Moderadora</w:t>
            </w:r>
          </w:p>
        </w:tc>
        <w:tc>
          <w:tcPr>
            <w:tcW w:w="8371" w:type="dxa"/>
            <w:shd w:val="clear" w:color="auto" w:fill="C5E0B3"/>
            <w:tcMar>
              <w:top w:w="0" w:type="dxa"/>
              <w:left w:w="108" w:type="dxa"/>
              <w:bottom w:w="0" w:type="dxa"/>
              <w:right w:w="108" w:type="dxa"/>
            </w:tcMar>
          </w:tcPr>
          <w:p w14:paraId="5FD667B5" w14:textId="77777777" w:rsidR="007B0543" w:rsidRDefault="007B0543">
            <w:pPr>
              <w:pStyle w:val="Standarduser"/>
              <w:jc w:val="both"/>
              <w:rPr>
                <w:rFonts w:ascii="Arial" w:hAnsi="Arial" w:cs="Arial"/>
                <w:color w:val="000000"/>
              </w:rPr>
            </w:pPr>
          </w:p>
          <w:p w14:paraId="3F557CA5" w14:textId="77777777" w:rsidR="007B0543" w:rsidRDefault="006855C3">
            <w:pPr>
              <w:pStyle w:val="Standarduser"/>
              <w:jc w:val="both"/>
              <w:rPr>
                <w:rFonts w:ascii="Arial" w:hAnsi="Arial" w:cs="Arial"/>
                <w:color w:val="000000"/>
              </w:rPr>
            </w:pPr>
            <w:r>
              <w:rPr>
                <w:rFonts w:ascii="Arial" w:hAnsi="Arial" w:cs="Arial"/>
                <w:color w:val="000000"/>
              </w:rPr>
              <w:t>Es la persona encargada de iniciar y cerrar la actividad.</w:t>
            </w:r>
          </w:p>
          <w:p w14:paraId="4D9BA360" w14:textId="77777777" w:rsidR="007B0543" w:rsidRDefault="007B0543">
            <w:pPr>
              <w:pStyle w:val="Standarduser"/>
              <w:jc w:val="both"/>
              <w:rPr>
                <w:rFonts w:ascii="Arial" w:hAnsi="Arial" w:cs="Arial"/>
                <w:color w:val="000000"/>
              </w:rPr>
            </w:pPr>
          </w:p>
          <w:p w14:paraId="66D7871E" w14:textId="77777777" w:rsidR="007B0543" w:rsidRDefault="006855C3">
            <w:pPr>
              <w:pStyle w:val="Standarduser"/>
              <w:jc w:val="both"/>
              <w:rPr>
                <w:rFonts w:ascii="Arial" w:hAnsi="Arial" w:cs="Arial"/>
                <w:color w:val="000000"/>
              </w:rPr>
            </w:pPr>
            <w:r>
              <w:rPr>
                <w:rFonts w:ascii="Arial" w:hAnsi="Arial" w:cs="Arial"/>
                <w:color w:val="000000"/>
              </w:rPr>
              <w:t>Anuncia cada punto del evento, y otorga la palabra a l</w:t>
            </w:r>
            <w:r w:rsidR="00427656">
              <w:rPr>
                <w:rFonts w:ascii="Arial" w:hAnsi="Arial" w:cs="Arial"/>
                <w:color w:val="000000"/>
              </w:rPr>
              <w:t>as personas</w:t>
            </w:r>
            <w:r>
              <w:rPr>
                <w:rFonts w:ascii="Arial" w:hAnsi="Arial" w:cs="Arial"/>
                <w:color w:val="000000"/>
              </w:rPr>
              <w:t xml:space="preserve"> integrantes de la mesa principal que van a dirigir un discurso.</w:t>
            </w:r>
          </w:p>
          <w:p w14:paraId="756783A7" w14:textId="77777777" w:rsidR="007B0543" w:rsidRDefault="007B0543">
            <w:pPr>
              <w:pStyle w:val="Standarduser"/>
              <w:jc w:val="both"/>
              <w:rPr>
                <w:rFonts w:ascii="Arial" w:hAnsi="Arial" w:cs="Arial"/>
                <w:color w:val="000000"/>
              </w:rPr>
            </w:pPr>
          </w:p>
          <w:p w14:paraId="1F32A43E" w14:textId="77777777" w:rsidR="007B0543" w:rsidRDefault="006855C3">
            <w:pPr>
              <w:pStyle w:val="Standarduser"/>
              <w:jc w:val="both"/>
              <w:rPr>
                <w:rFonts w:ascii="Arial" w:hAnsi="Arial" w:cs="Arial"/>
                <w:color w:val="000000"/>
              </w:rPr>
            </w:pPr>
            <w:r>
              <w:rPr>
                <w:rFonts w:ascii="Arial" w:hAnsi="Arial" w:cs="Arial"/>
                <w:color w:val="000000"/>
              </w:rPr>
              <w:t>Le corresponde llevar el orden del programa del evento.</w:t>
            </w:r>
          </w:p>
          <w:p w14:paraId="74D39AB0" w14:textId="77777777" w:rsidR="007B0543" w:rsidRDefault="007B0543">
            <w:pPr>
              <w:pStyle w:val="Standarduser"/>
              <w:jc w:val="both"/>
              <w:rPr>
                <w:rFonts w:ascii="Arial" w:hAnsi="Arial" w:cs="Arial"/>
                <w:color w:val="000000"/>
              </w:rPr>
            </w:pPr>
          </w:p>
          <w:p w14:paraId="74E24CAB" w14:textId="77777777" w:rsidR="007B0543" w:rsidRDefault="006855C3">
            <w:pPr>
              <w:pStyle w:val="Standarduser"/>
              <w:jc w:val="both"/>
              <w:rPr>
                <w:rFonts w:ascii="Arial" w:hAnsi="Arial" w:cs="Arial"/>
                <w:color w:val="000000"/>
              </w:rPr>
            </w:pPr>
            <w:r>
              <w:rPr>
                <w:rFonts w:ascii="Arial" w:hAnsi="Arial" w:cs="Arial"/>
                <w:color w:val="000000"/>
              </w:rPr>
              <w:t>Se sugiere que sea una persona con facilidad de palabra.</w:t>
            </w:r>
          </w:p>
          <w:p w14:paraId="28A42A58" w14:textId="77777777" w:rsidR="007B0543" w:rsidRDefault="007B0543">
            <w:pPr>
              <w:pStyle w:val="Standarduser"/>
              <w:jc w:val="both"/>
              <w:rPr>
                <w:rFonts w:ascii="Arial" w:hAnsi="Arial" w:cs="Arial"/>
                <w:color w:val="000000"/>
              </w:rPr>
            </w:pPr>
          </w:p>
          <w:p w14:paraId="3CF92CF0" w14:textId="77777777" w:rsidR="007B0543" w:rsidRDefault="006855C3">
            <w:pPr>
              <w:pStyle w:val="Standarduser"/>
              <w:jc w:val="both"/>
              <w:rPr>
                <w:rFonts w:ascii="Arial" w:hAnsi="Arial" w:cs="Arial"/>
                <w:color w:val="000000"/>
              </w:rPr>
            </w:pPr>
            <w:r>
              <w:rPr>
                <w:rFonts w:ascii="Arial" w:hAnsi="Arial" w:cs="Arial"/>
                <w:color w:val="000000"/>
              </w:rPr>
              <w:t>Debe utilizar vestimenta formal, preferiblemente ropa de color oscuro.</w:t>
            </w:r>
          </w:p>
          <w:p w14:paraId="3E3DCB27" w14:textId="77777777" w:rsidR="007B0543" w:rsidRDefault="007B0543">
            <w:pPr>
              <w:pStyle w:val="Standarduser"/>
              <w:jc w:val="both"/>
              <w:rPr>
                <w:rFonts w:ascii="Arial" w:hAnsi="Arial" w:cs="Arial"/>
                <w:color w:val="000000"/>
              </w:rPr>
            </w:pPr>
          </w:p>
          <w:p w14:paraId="63A77A72" w14:textId="77777777" w:rsidR="007B0543" w:rsidRDefault="006855C3">
            <w:pPr>
              <w:pStyle w:val="Standarduser"/>
              <w:jc w:val="both"/>
              <w:rPr>
                <w:rFonts w:ascii="Arial" w:hAnsi="Arial" w:cs="Arial"/>
                <w:color w:val="000000"/>
              </w:rPr>
            </w:pPr>
            <w:r>
              <w:rPr>
                <w:rFonts w:ascii="Arial" w:hAnsi="Arial" w:cs="Arial"/>
                <w:color w:val="000000"/>
              </w:rPr>
              <w:t>Debe preparar una guía, en la cual se desarrolle para sí mism</w:t>
            </w:r>
            <w:r w:rsidR="00427656">
              <w:rPr>
                <w:rFonts w:ascii="Arial" w:hAnsi="Arial" w:cs="Arial"/>
                <w:color w:val="000000"/>
              </w:rPr>
              <w:t>a</w:t>
            </w:r>
            <w:r>
              <w:rPr>
                <w:rFonts w:ascii="Arial" w:hAnsi="Arial" w:cs="Arial"/>
                <w:color w:val="000000"/>
              </w:rPr>
              <w:t xml:space="preserve"> el orden de las actividades programadas.</w:t>
            </w:r>
          </w:p>
          <w:p w14:paraId="2B115B1B" w14:textId="77777777" w:rsidR="007B0543" w:rsidRDefault="007B0543">
            <w:pPr>
              <w:pStyle w:val="Standarduser"/>
              <w:jc w:val="both"/>
              <w:rPr>
                <w:rFonts w:ascii="Arial" w:hAnsi="Arial" w:cs="Arial"/>
                <w:color w:val="000000"/>
              </w:rPr>
            </w:pPr>
          </w:p>
          <w:p w14:paraId="53E0DFAB" w14:textId="77777777" w:rsidR="007B0543" w:rsidRDefault="006855C3">
            <w:pPr>
              <w:pStyle w:val="Standarduser"/>
              <w:jc w:val="both"/>
              <w:rPr>
                <w:rFonts w:ascii="Arial" w:hAnsi="Arial" w:cs="Arial"/>
                <w:color w:val="000000"/>
              </w:rPr>
            </w:pPr>
            <w:r>
              <w:rPr>
                <w:rFonts w:ascii="Arial" w:hAnsi="Arial" w:cs="Arial"/>
                <w:color w:val="000000"/>
              </w:rPr>
              <w:t>Deberá comunicar a los presentes las recomendaciones de seguridad</w:t>
            </w:r>
            <w:r w:rsidR="00427656">
              <w:rPr>
                <w:rFonts w:ascii="Arial" w:hAnsi="Arial" w:cs="Arial"/>
                <w:color w:val="000000"/>
              </w:rPr>
              <w:t xml:space="preserve"> y otros aspectos importantes, </w:t>
            </w:r>
            <w:r>
              <w:rPr>
                <w:rFonts w:ascii="Arial" w:hAnsi="Arial" w:cs="Arial"/>
                <w:color w:val="000000"/>
              </w:rPr>
              <w:t>como por ejemplo: la ubicación de</w:t>
            </w:r>
            <w:r w:rsidR="00427656">
              <w:rPr>
                <w:rFonts w:ascii="Arial" w:hAnsi="Arial" w:cs="Arial"/>
                <w:color w:val="000000"/>
              </w:rPr>
              <w:t xml:space="preserve"> las</w:t>
            </w:r>
            <w:r>
              <w:rPr>
                <w:rFonts w:ascii="Arial" w:hAnsi="Arial" w:cs="Arial"/>
                <w:color w:val="000000"/>
              </w:rPr>
              <w:t xml:space="preserve"> </w:t>
            </w:r>
            <w:r w:rsidR="00427656">
              <w:rPr>
                <w:rFonts w:ascii="Arial" w:hAnsi="Arial" w:cs="Arial"/>
                <w:color w:val="000000"/>
              </w:rPr>
              <w:t xml:space="preserve">salidas de emergencia y </w:t>
            </w:r>
            <w:r>
              <w:rPr>
                <w:rFonts w:ascii="Arial" w:hAnsi="Arial" w:cs="Arial"/>
                <w:color w:val="000000"/>
              </w:rPr>
              <w:t xml:space="preserve">los </w:t>
            </w:r>
            <w:r w:rsidR="00427656">
              <w:rPr>
                <w:rFonts w:ascii="Arial" w:hAnsi="Arial" w:cs="Arial"/>
                <w:color w:val="000000"/>
              </w:rPr>
              <w:t xml:space="preserve">servicios </w:t>
            </w:r>
            <w:r>
              <w:rPr>
                <w:rFonts w:ascii="Arial" w:hAnsi="Arial" w:cs="Arial"/>
                <w:color w:val="000000"/>
              </w:rPr>
              <w:t>sanitarios.</w:t>
            </w:r>
          </w:p>
          <w:p w14:paraId="74F17A2F" w14:textId="77777777" w:rsidR="007B0543" w:rsidRDefault="007B0543">
            <w:pPr>
              <w:pStyle w:val="Standarduser"/>
              <w:jc w:val="both"/>
              <w:rPr>
                <w:rFonts w:ascii="Arial" w:hAnsi="Arial" w:cs="Arial"/>
                <w:color w:val="000000"/>
              </w:rPr>
            </w:pPr>
          </w:p>
          <w:p w14:paraId="6EE95FD2" w14:textId="77777777" w:rsidR="007B0543" w:rsidRDefault="006855C3">
            <w:pPr>
              <w:pStyle w:val="Standarduser"/>
              <w:jc w:val="both"/>
              <w:rPr>
                <w:rFonts w:ascii="Arial" w:hAnsi="Arial" w:cs="Arial"/>
                <w:color w:val="000000"/>
              </w:rPr>
            </w:pPr>
            <w:r>
              <w:rPr>
                <w:rFonts w:ascii="Arial" w:hAnsi="Arial" w:cs="Arial"/>
                <w:color w:val="000000"/>
              </w:rPr>
              <w:t xml:space="preserve">Se encargará de realizar el cierre del evento y agradecimiento </w:t>
            </w:r>
            <w:r w:rsidR="00427656">
              <w:rPr>
                <w:rFonts w:ascii="Arial" w:hAnsi="Arial" w:cs="Arial"/>
                <w:color w:val="000000"/>
              </w:rPr>
              <w:t>por</w:t>
            </w:r>
            <w:r>
              <w:rPr>
                <w:rFonts w:ascii="Arial" w:hAnsi="Arial" w:cs="Arial"/>
                <w:color w:val="000000"/>
              </w:rPr>
              <w:t xml:space="preserve"> la asistencia a la actividad.</w:t>
            </w:r>
          </w:p>
          <w:p w14:paraId="0A0DFA25" w14:textId="77777777" w:rsidR="007B0543" w:rsidRDefault="007B0543">
            <w:pPr>
              <w:pStyle w:val="Standarduser"/>
              <w:jc w:val="both"/>
              <w:rPr>
                <w:rFonts w:ascii="Arial" w:hAnsi="Arial" w:cs="Arial"/>
                <w:color w:val="000000"/>
              </w:rPr>
            </w:pPr>
          </w:p>
          <w:p w14:paraId="554224D9" w14:textId="77777777" w:rsidR="007B0543" w:rsidRDefault="007B0543">
            <w:pPr>
              <w:pStyle w:val="Standarduser"/>
              <w:jc w:val="both"/>
              <w:rPr>
                <w:rFonts w:ascii="Arial" w:hAnsi="Arial" w:cs="Arial"/>
                <w:color w:val="000000"/>
              </w:rPr>
            </w:pPr>
          </w:p>
          <w:p w14:paraId="658C76A4" w14:textId="77777777" w:rsidR="007B0543" w:rsidRDefault="007B0543">
            <w:pPr>
              <w:pStyle w:val="Standarduser"/>
              <w:jc w:val="both"/>
              <w:rPr>
                <w:rFonts w:ascii="Arial" w:hAnsi="Arial" w:cs="Arial"/>
                <w:color w:val="000000"/>
              </w:rPr>
            </w:pPr>
          </w:p>
          <w:p w14:paraId="58B05B4D" w14:textId="77777777" w:rsidR="007B0543" w:rsidRDefault="006855C3">
            <w:pPr>
              <w:pStyle w:val="Standarduser"/>
              <w:jc w:val="both"/>
              <w:rPr>
                <w:rFonts w:ascii="Arial" w:eastAsia="Arial" w:hAnsi="Arial" w:cs="Arial"/>
                <w:color w:val="000000"/>
              </w:rPr>
            </w:pPr>
            <w:r>
              <w:rPr>
                <w:rFonts w:ascii="Arial" w:eastAsia="Arial" w:hAnsi="Arial" w:cs="Arial"/>
                <w:color w:val="000000"/>
              </w:rPr>
              <w:t xml:space="preserve"> </w:t>
            </w:r>
          </w:p>
        </w:tc>
      </w:tr>
      <w:tr w:rsidR="007B0543" w14:paraId="01C384E9" w14:textId="77777777">
        <w:tc>
          <w:tcPr>
            <w:tcW w:w="2240" w:type="dxa"/>
            <w:shd w:val="clear" w:color="auto" w:fill="C0C0C0"/>
            <w:tcMar>
              <w:top w:w="0" w:type="dxa"/>
              <w:left w:w="108" w:type="dxa"/>
              <w:bottom w:w="0" w:type="dxa"/>
              <w:right w:w="108" w:type="dxa"/>
            </w:tcMar>
          </w:tcPr>
          <w:p w14:paraId="4E1273B5" w14:textId="77777777" w:rsidR="007B0543" w:rsidRDefault="007B0543">
            <w:pPr>
              <w:pStyle w:val="Standarduser"/>
              <w:jc w:val="both"/>
              <w:rPr>
                <w:rFonts w:ascii="Arial" w:hAnsi="Arial" w:cs="Arial"/>
                <w:b/>
                <w:bCs/>
                <w:color w:val="000000"/>
              </w:rPr>
            </w:pPr>
          </w:p>
          <w:p w14:paraId="34EDB7AE" w14:textId="77777777" w:rsidR="007B0543" w:rsidRDefault="006855C3">
            <w:pPr>
              <w:pStyle w:val="Standarduser"/>
              <w:jc w:val="both"/>
              <w:rPr>
                <w:rFonts w:ascii="Arial" w:hAnsi="Arial" w:cs="Arial"/>
                <w:b/>
                <w:bCs/>
                <w:color w:val="000000"/>
              </w:rPr>
            </w:pPr>
            <w:r>
              <w:rPr>
                <w:rFonts w:ascii="Arial" w:hAnsi="Arial" w:cs="Arial"/>
                <w:b/>
                <w:bCs/>
                <w:color w:val="000000"/>
              </w:rPr>
              <w:t>Lugar de la actividad</w:t>
            </w:r>
          </w:p>
        </w:tc>
        <w:tc>
          <w:tcPr>
            <w:tcW w:w="8371" w:type="dxa"/>
            <w:shd w:val="clear" w:color="auto" w:fill="C0C0C0"/>
            <w:tcMar>
              <w:top w:w="0" w:type="dxa"/>
              <w:left w:w="108" w:type="dxa"/>
              <w:bottom w:w="0" w:type="dxa"/>
              <w:right w:w="108" w:type="dxa"/>
            </w:tcMar>
          </w:tcPr>
          <w:p w14:paraId="1EAC53BF" w14:textId="77777777" w:rsidR="007B0543" w:rsidRDefault="007B0543">
            <w:pPr>
              <w:pStyle w:val="Standarduser"/>
              <w:jc w:val="both"/>
              <w:rPr>
                <w:rFonts w:ascii="Arial" w:hAnsi="Arial" w:cs="Arial"/>
                <w:color w:val="000000"/>
              </w:rPr>
            </w:pPr>
          </w:p>
          <w:p w14:paraId="54158F71" w14:textId="77777777" w:rsidR="007B0543" w:rsidRDefault="006855C3">
            <w:pPr>
              <w:pStyle w:val="Standarduser"/>
              <w:jc w:val="both"/>
              <w:rPr>
                <w:rFonts w:ascii="Arial" w:hAnsi="Arial" w:cs="Arial"/>
                <w:color w:val="000000"/>
              </w:rPr>
            </w:pPr>
            <w:r>
              <w:rPr>
                <w:rFonts w:ascii="Arial" w:hAnsi="Arial" w:cs="Arial"/>
                <w:color w:val="000000"/>
              </w:rPr>
              <w:t xml:space="preserve">De no contar la Fiscalía con un espacio adecuado se debe utilizar </w:t>
            </w:r>
            <w:r w:rsidR="00427656">
              <w:rPr>
                <w:rFonts w:ascii="Arial" w:hAnsi="Arial" w:cs="Arial"/>
                <w:color w:val="000000"/>
              </w:rPr>
              <w:t xml:space="preserve">un </w:t>
            </w:r>
            <w:r>
              <w:rPr>
                <w:rFonts w:ascii="Arial" w:hAnsi="Arial" w:cs="Arial"/>
                <w:color w:val="000000"/>
              </w:rPr>
              <w:t>lugar neutral</w:t>
            </w:r>
            <w:r w:rsidR="00A25B3C">
              <w:rPr>
                <w:rFonts w:ascii="Arial" w:hAnsi="Arial" w:cs="Arial"/>
                <w:color w:val="000000"/>
              </w:rPr>
              <w:t xml:space="preserve">, </w:t>
            </w:r>
            <w:r>
              <w:rPr>
                <w:rFonts w:ascii="Arial" w:hAnsi="Arial" w:cs="Arial"/>
                <w:color w:val="000000"/>
              </w:rPr>
              <w:t xml:space="preserve">por ejemplo: gimnasios de escuelas o colegios, salones comunales, de la Cruz Roja o </w:t>
            </w:r>
            <w:r w:rsidR="00A25B3C">
              <w:rPr>
                <w:rFonts w:ascii="Arial" w:hAnsi="Arial" w:cs="Arial"/>
                <w:color w:val="000000"/>
              </w:rPr>
              <w:t>p</w:t>
            </w:r>
            <w:r>
              <w:rPr>
                <w:rFonts w:ascii="Arial" w:hAnsi="Arial" w:cs="Arial"/>
                <w:color w:val="000000"/>
              </w:rPr>
              <w:t>arroquiales, entre otras.</w:t>
            </w:r>
          </w:p>
          <w:p w14:paraId="5A2CBFB6" w14:textId="77777777" w:rsidR="007B0543" w:rsidRDefault="007B0543">
            <w:pPr>
              <w:pStyle w:val="Standarduser"/>
              <w:jc w:val="both"/>
              <w:rPr>
                <w:rFonts w:ascii="Arial" w:hAnsi="Arial" w:cs="Arial"/>
                <w:color w:val="000000"/>
              </w:rPr>
            </w:pPr>
          </w:p>
        </w:tc>
      </w:tr>
      <w:tr w:rsidR="007B0543" w14:paraId="7CE463C4" w14:textId="77777777">
        <w:tc>
          <w:tcPr>
            <w:tcW w:w="2240" w:type="dxa"/>
            <w:shd w:val="clear" w:color="auto" w:fill="ACB9CA"/>
            <w:tcMar>
              <w:top w:w="0" w:type="dxa"/>
              <w:left w:w="108" w:type="dxa"/>
              <w:bottom w:w="0" w:type="dxa"/>
              <w:right w:w="108" w:type="dxa"/>
            </w:tcMar>
          </w:tcPr>
          <w:p w14:paraId="44CE7F50" w14:textId="77777777" w:rsidR="007B0543" w:rsidRDefault="007B0543">
            <w:pPr>
              <w:pStyle w:val="Standarduser"/>
              <w:jc w:val="both"/>
              <w:rPr>
                <w:rFonts w:ascii="Arial" w:hAnsi="Arial" w:cs="Arial"/>
                <w:b/>
                <w:bCs/>
                <w:color w:val="000000"/>
              </w:rPr>
            </w:pPr>
          </w:p>
          <w:p w14:paraId="40F70166" w14:textId="77777777" w:rsidR="007B0543" w:rsidRDefault="006855C3">
            <w:pPr>
              <w:pStyle w:val="Standarduser"/>
              <w:jc w:val="both"/>
              <w:rPr>
                <w:rFonts w:ascii="Arial" w:hAnsi="Arial" w:cs="Arial"/>
                <w:b/>
                <w:bCs/>
                <w:color w:val="000000"/>
              </w:rPr>
            </w:pPr>
            <w:r>
              <w:rPr>
                <w:rFonts w:ascii="Arial" w:hAnsi="Arial" w:cs="Arial"/>
                <w:b/>
                <w:bCs/>
                <w:color w:val="000000"/>
              </w:rPr>
              <w:t>Sonido</w:t>
            </w:r>
          </w:p>
        </w:tc>
        <w:tc>
          <w:tcPr>
            <w:tcW w:w="8371" w:type="dxa"/>
            <w:shd w:val="clear" w:color="auto" w:fill="ACB9CA"/>
            <w:tcMar>
              <w:top w:w="0" w:type="dxa"/>
              <w:left w:w="108" w:type="dxa"/>
              <w:bottom w:w="0" w:type="dxa"/>
              <w:right w:w="108" w:type="dxa"/>
            </w:tcMar>
          </w:tcPr>
          <w:p w14:paraId="5EFD6EA9" w14:textId="77777777" w:rsidR="007B0543" w:rsidRDefault="007B0543">
            <w:pPr>
              <w:pStyle w:val="Standarduser"/>
              <w:jc w:val="both"/>
              <w:rPr>
                <w:rFonts w:ascii="Arial" w:hAnsi="Arial" w:cs="Arial"/>
                <w:color w:val="000000"/>
              </w:rPr>
            </w:pPr>
          </w:p>
          <w:p w14:paraId="3B8B239C" w14:textId="77777777" w:rsidR="007B0543" w:rsidRDefault="006855C3">
            <w:pPr>
              <w:pStyle w:val="Standarduser"/>
              <w:jc w:val="both"/>
              <w:rPr>
                <w:rFonts w:ascii="Arial" w:hAnsi="Arial" w:cs="Arial"/>
                <w:color w:val="000000"/>
              </w:rPr>
            </w:pPr>
            <w:r>
              <w:rPr>
                <w:rFonts w:ascii="Arial" w:hAnsi="Arial" w:cs="Arial"/>
                <w:color w:val="000000"/>
              </w:rPr>
              <w:t>Este recurso es indispensable para la ejecución de las rendiciones de cuentas.</w:t>
            </w:r>
          </w:p>
          <w:p w14:paraId="63E1E5D2" w14:textId="77777777" w:rsidR="007B0543" w:rsidRDefault="007B0543">
            <w:pPr>
              <w:pStyle w:val="Standarduser"/>
              <w:jc w:val="both"/>
              <w:rPr>
                <w:rFonts w:ascii="Arial" w:hAnsi="Arial" w:cs="Arial"/>
                <w:color w:val="000000"/>
              </w:rPr>
            </w:pPr>
          </w:p>
          <w:p w14:paraId="6C3A946F" w14:textId="77777777" w:rsidR="007B0543" w:rsidRDefault="006855C3">
            <w:pPr>
              <w:pStyle w:val="Standarduser"/>
              <w:jc w:val="both"/>
              <w:rPr>
                <w:rFonts w:ascii="Arial" w:hAnsi="Arial" w:cs="Arial"/>
                <w:color w:val="000000"/>
              </w:rPr>
            </w:pPr>
            <w:r>
              <w:rPr>
                <w:rFonts w:ascii="Arial" w:hAnsi="Arial" w:cs="Arial"/>
                <w:color w:val="000000"/>
              </w:rPr>
              <w:t>Se deberá procurar que durante la actividad el sonido se encuentre en las mejores condiciones, para que las intervenciones se perciban de manera clara.</w:t>
            </w:r>
          </w:p>
          <w:p w14:paraId="1E5D5CCA" w14:textId="77777777" w:rsidR="007B0543" w:rsidRDefault="007B0543">
            <w:pPr>
              <w:pStyle w:val="Standarduser"/>
              <w:jc w:val="both"/>
              <w:rPr>
                <w:rFonts w:ascii="Arial" w:hAnsi="Arial" w:cs="Arial"/>
                <w:color w:val="000000"/>
              </w:rPr>
            </w:pPr>
          </w:p>
          <w:p w14:paraId="7EBD6B99" w14:textId="77777777" w:rsidR="007B0543" w:rsidRDefault="00A25B3C">
            <w:pPr>
              <w:pStyle w:val="Standarduser"/>
              <w:jc w:val="both"/>
              <w:rPr>
                <w:rFonts w:ascii="Arial" w:hAnsi="Arial" w:cs="Arial"/>
                <w:color w:val="000000"/>
              </w:rPr>
            </w:pPr>
            <w:r>
              <w:rPr>
                <w:rFonts w:ascii="Arial" w:hAnsi="Arial" w:cs="Arial"/>
                <w:color w:val="000000"/>
              </w:rPr>
              <w:t>Se debe p</w:t>
            </w:r>
            <w:r w:rsidR="006855C3">
              <w:rPr>
                <w:rFonts w:ascii="Arial" w:hAnsi="Arial" w:cs="Arial"/>
                <w:color w:val="000000"/>
              </w:rPr>
              <w:t>robar el sonido antes del evento.</w:t>
            </w:r>
          </w:p>
          <w:p w14:paraId="43D5D1F4" w14:textId="77777777" w:rsidR="007B0543" w:rsidRDefault="007B0543">
            <w:pPr>
              <w:pStyle w:val="Standarduser"/>
              <w:jc w:val="both"/>
              <w:rPr>
                <w:rFonts w:ascii="Arial" w:hAnsi="Arial" w:cs="Arial"/>
                <w:color w:val="000000"/>
              </w:rPr>
            </w:pPr>
          </w:p>
        </w:tc>
      </w:tr>
      <w:tr w:rsidR="007B0543" w14:paraId="06608A54" w14:textId="77777777">
        <w:tc>
          <w:tcPr>
            <w:tcW w:w="2240" w:type="dxa"/>
            <w:shd w:val="clear" w:color="auto" w:fill="C0C0C0"/>
            <w:tcMar>
              <w:top w:w="0" w:type="dxa"/>
              <w:left w:w="108" w:type="dxa"/>
              <w:bottom w:w="0" w:type="dxa"/>
              <w:right w:w="108" w:type="dxa"/>
            </w:tcMar>
          </w:tcPr>
          <w:p w14:paraId="60D44625" w14:textId="77777777" w:rsidR="007B0543" w:rsidRDefault="007B0543">
            <w:pPr>
              <w:pStyle w:val="Standarduser"/>
              <w:jc w:val="both"/>
              <w:rPr>
                <w:rFonts w:ascii="Arial" w:hAnsi="Arial" w:cs="Arial"/>
                <w:b/>
                <w:bCs/>
                <w:color w:val="000000"/>
              </w:rPr>
            </w:pPr>
          </w:p>
          <w:p w14:paraId="4A93E1AB" w14:textId="77777777" w:rsidR="007B0543" w:rsidRDefault="006855C3">
            <w:pPr>
              <w:pStyle w:val="Standarduser"/>
              <w:jc w:val="both"/>
              <w:rPr>
                <w:rFonts w:ascii="Arial" w:hAnsi="Arial" w:cs="Arial"/>
                <w:b/>
                <w:bCs/>
                <w:color w:val="000000"/>
              </w:rPr>
            </w:pPr>
            <w:r>
              <w:rPr>
                <w:rFonts w:ascii="Arial" w:hAnsi="Arial" w:cs="Arial"/>
                <w:b/>
                <w:bCs/>
                <w:color w:val="000000"/>
              </w:rPr>
              <w:t>Exposición</w:t>
            </w:r>
          </w:p>
        </w:tc>
        <w:tc>
          <w:tcPr>
            <w:tcW w:w="8371" w:type="dxa"/>
            <w:shd w:val="clear" w:color="auto" w:fill="C0C0C0"/>
            <w:tcMar>
              <w:top w:w="0" w:type="dxa"/>
              <w:left w:w="108" w:type="dxa"/>
              <w:bottom w:w="0" w:type="dxa"/>
              <w:right w:w="108" w:type="dxa"/>
            </w:tcMar>
          </w:tcPr>
          <w:p w14:paraId="26452A00" w14:textId="77777777" w:rsidR="007B0543" w:rsidRDefault="007B0543">
            <w:pPr>
              <w:pStyle w:val="Standarduser"/>
              <w:jc w:val="both"/>
              <w:rPr>
                <w:rFonts w:ascii="Arial" w:hAnsi="Arial" w:cs="Arial"/>
                <w:color w:val="000000"/>
              </w:rPr>
            </w:pPr>
          </w:p>
          <w:p w14:paraId="4669036A" w14:textId="77777777" w:rsidR="007B0543" w:rsidRDefault="006855C3">
            <w:pPr>
              <w:pStyle w:val="Standarduser"/>
              <w:jc w:val="both"/>
              <w:rPr>
                <w:rFonts w:ascii="Arial" w:hAnsi="Arial" w:cs="Arial"/>
                <w:color w:val="000000"/>
              </w:rPr>
            </w:pPr>
            <w:r>
              <w:rPr>
                <w:rFonts w:ascii="Arial" w:hAnsi="Arial" w:cs="Arial"/>
                <w:color w:val="000000"/>
              </w:rPr>
              <w:t>La presentación sobre la rendición de cuentas deberá tener una duración máxima de 20 minutos, la cual estará a cargo del fiscal</w:t>
            </w:r>
            <w:r w:rsidR="00A25B3C">
              <w:rPr>
                <w:rFonts w:ascii="Arial" w:hAnsi="Arial" w:cs="Arial"/>
                <w:color w:val="000000"/>
              </w:rPr>
              <w:t xml:space="preserve"> adjunto</w:t>
            </w:r>
            <w:r>
              <w:rPr>
                <w:rFonts w:ascii="Arial" w:hAnsi="Arial" w:cs="Arial"/>
                <w:color w:val="000000"/>
              </w:rPr>
              <w:t xml:space="preserve"> o fiscala adjunta</w:t>
            </w:r>
            <w:r w:rsidR="00A25B3C">
              <w:rPr>
                <w:rFonts w:ascii="Arial" w:hAnsi="Arial" w:cs="Arial"/>
                <w:color w:val="000000"/>
              </w:rPr>
              <w:t>,</w:t>
            </w:r>
            <w:r>
              <w:rPr>
                <w:rFonts w:ascii="Arial" w:hAnsi="Arial" w:cs="Arial"/>
                <w:color w:val="000000"/>
              </w:rPr>
              <w:t xml:space="preserve"> o del fiscal</w:t>
            </w:r>
            <w:r w:rsidR="00A25B3C">
              <w:rPr>
                <w:rFonts w:ascii="Arial" w:hAnsi="Arial" w:cs="Arial"/>
                <w:color w:val="000000"/>
              </w:rPr>
              <w:t xml:space="preserve"> coordinador</w:t>
            </w:r>
            <w:r>
              <w:rPr>
                <w:rFonts w:ascii="Arial" w:hAnsi="Arial" w:cs="Arial"/>
                <w:color w:val="000000"/>
              </w:rPr>
              <w:t xml:space="preserve"> o fiscala coordinadora.</w:t>
            </w:r>
          </w:p>
          <w:p w14:paraId="45B4C2F0" w14:textId="77777777" w:rsidR="007B0543" w:rsidRDefault="007B0543">
            <w:pPr>
              <w:pStyle w:val="Standarduser"/>
              <w:jc w:val="both"/>
              <w:rPr>
                <w:rFonts w:ascii="Arial" w:hAnsi="Arial" w:cs="Arial"/>
                <w:color w:val="000000"/>
              </w:rPr>
            </w:pPr>
          </w:p>
          <w:p w14:paraId="42A74B54" w14:textId="4075687C" w:rsidR="007B0543" w:rsidRDefault="00DC74AB">
            <w:pPr>
              <w:pStyle w:val="Standarduser"/>
              <w:jc w:val="both"/>
              <w:rPr>
                <w:rFonts w:ascii="Arial" w:hAnsi="Arial" w:cs="Arial"/>
                <w:color w:val="000000"/>
              </w:rPr>
            </w:pPr>
            <w:r>
              <w:rPr>
                <w:rFonts w:ascii="Arial" w:hAnsi="Arial" w:cs="Arial"/>
                <w:color w:val="000000"/>
              </w:rPr>
              <w:t xml:space="preserve">En la actividad, participará con una ponencia de </w:t>
            </w:r>
            <w:r w:rsidR="006855C3">
              <w:rPr>
                <w:rFonts w:ascii="Arial" w:hAnsi="Arial" w:cs="Arial"/>
                <w:color w:val="000000"/>
              </w:rPr>
              <w:t>10 minutos la fiscala</w:t>
            </w:r>
            <w:r w:rsidR="00A25B3C">
              <w:rPr>
                <w:rFonts w:ascii="Arial" w:hAnsi="Arial" w:cs="Arial"/>
                <w:color w:val="000000"/>
              </w:rPr>
              <w:t xml:space="preserve"> especializada</w:t>
            </w:r>
            <w:r w:rsidR="006855C3">
              <w:rPr>
                <w:rFonts w:ascii="Arial" w:hAnsi="Arial" w:cs="Arial"/>
                <w:color w:val="000000"/>
              </w:rPr>
              <w:t xml:space="preserve"> o fiscal especializado</w:t>
            </w:r>
            <w:r w:rsidR="008801D2">
              <w:rPr>
                <w:rFonts w:ascii="Arial" w:hAnsi="Arial" w:cs="Arial"/>
                <w:color w:val="000000"/>
              </w:rPr>
              <w:t xml:space="preserve"> (territorial)</w:t>
            </w:r>
            <w:r w:rsidR="006855C3">
              <w:rPr>
                <w:rFonts w:ascii="Arial" w:hAnsi="Arial" w:cs="Arial"/>
                <w:color w:val="000000"/>
              </w:rPr>
              <w:t xml:space="preserve"> para que </w:t>
            </w:r>
            <w:r>
              <w:rPr>
                <w:rFonts w:ascii="Arial" w:hAnsi="Arial" w:cs="Arial"/>
                <w:color w:val="000000"/>
              </w:rPr>
              <w:t>rinda cuentas de su labor.</w:t>
            </w:r>
          </w:p>
          <w:p w14:paraId="27019CB3" w14:textId="77777777" w:rsidR="007B0543" w:rsidRDefault="007B0543">
            <w:pPr>
              <w:pStyle w:val="Standarduser"/>
              <w:jc w:val="both"/>
              <w:rPr>
                <w:rFonts w:ascii="Arial" w:hAnsi="Arial" w:cs="Arial"/>
                <w:color w:val="000000"/>
              </w:rPr>
            </w:pPr>
          </w:p>
          <w:p w14:paraId="03E547F0" w14:textId="77777777" w:rsidR="007B0543" w:rsidRDefault="006855C3">
            <w:pPr>
              <w:pStyle w:val="Standarduser"/>
              <w:jc w:val="both"/>
              <w:rPr>
                <w:rFonts w:ascii="Arial" w:hAnsi="Arial" w:cs="Arial"/>
                <w:color w:val="000000"/>
              </w:rPr>
            </w:pPr>
            <w:r>
              <w:rPr>
                <w:rFonts w:ascii="Arial" w:hAnsi="Arial" w:cs="Arial"/>
                <w:color w:val="000000"/>
              </w:rPr>
              <w:t>Cada filmina deberá de llevar el escudo dorado del Ministerio Público. Se les suministrará un formato que utilizarán en las presentaciones. Este formato será entregado por el Área de Transparencia (ATRA) un mes antes de que inicien las rendiciones de cuentas.</w:t>
            </w:r>
          </w:p>
          <w:p w14:paraId="0E056B8D" w14:textId="77777777" w:rsidR="007B0543" w:rsidRDefault="007B0543">
            <w:pPr>
              <w:pStyle w:val="Standarduser"/>
              <w:jc w:val="both"/>
              <w:rPr>
                <w:rFonts w:ascii="Arial" w:hAnsi="Arial" w:cs="Arial"/>
                <w:color w:val="000000"/>
              </w:rPr>
            </w:pPr>
          </w:p>
          <w:p w14:paraId="00FBBDE5" w14:textId="77777777" w:rsidR="007B0543" w:rsidRDefault="006855C3">
            <w:pPr>
              <w:pStyle w:val="Standarduser"/>
              <w:jc w:val="both"/>
              <w:rPr>
                <w:rFonts w:ascii="Arial" w:hAnsi="Arial" w:cs="Arial"/>
                <w:color w:val="000000"/>
              </w:rPr>
            </w:pPr>
            <w:r>
              <w:rPr>
                <w:rFonts w:ascii="Arial" w:hAnsi="Arial" w:cs="Arial"/>
                <w:color w:val="000000"/>
              </w:rPr>
              <w:t>Se recomienda archivar la ponencia en un dispositivo de almacenamiento USB, en un disco compacto o en otro medio que se considere seguro.</w:t>
            </w:r>
          </w:p>
          <w:p w14:paraId="54B09A1C" w14:textId="77777777" w:rsidR="007B0543" w:rsidRDefault="007B0543">
            <w:pPr>
              <w:pStyle w:val="Standarduser"/>
              <w:jc w:val="both"/>
              <w:rPr>
                <w:rFonts w:ascii="Arial" w:hAnsi="Arial" w:cs="Arial"/>
                <w:color w:val="000000"/>
              </w:rPr>
            </w:pPr>
          </w:p>
          <w:p w14:paraId="16150C8D" w14:textId="77777777" w:rsidR="007B0543" w:rsidRDefault="00A25B3C">
            <w:pPr>
              <w:pStyle w:val="Standarduser"/>
              <w:jc w:val="both"/>
              <w:rPr>
                <w:rFonts w:ascii="Arial" w:hAnsi="Arial" w:cs="Arial"/>
                <w:color w:val="000000"/>
              </w:rPr>
            </w:pPr>
            <w:r>
              <w:rPr>
                <w:rFonts w:ascii="Arial" w:hAnsi="Arial" w:cs="Arial"/>
                <w:color w:val="000000"/>
              </w:rPr>
              <w:t>Se debe garantizar</w:t>
            </w:r>
            <w:r w:rsidR="006855C3">
              <w:rPr>
                <w:rFonts w:ascii="Arial" w:hAnsi="Arial" w:cs="Arial"/>
                <w:color w:val="000000"/>
              </w:rPr>
              <w:t xml:space="preserve"> que se cuente con el equipo electrónico necesario para la presentación (computadora portátil, pantalla de proyección y proyector).</w:t>
            </w:r>
          </w:p>
          <w:p w14:paraId="408F3D23" w14:textId="77777777" w:rsidR="007B0543" w:rsidRDefault="007B0543">
            <w:pPr>
              <w:pStyle w:val="Standarduser"/>
              <w:jc w:val="both"/>
              <w:rPr>
                <w:rFonts w:ascii="Arial" w:hAnsi="Arial" w:cs="Arial"/>
                <w:color w:val="000000"/>
              </w:rPr>
            </w:pPr>
          </w:p>
          <w:p w14:paraId="52293F3B" w14:textId="77777777" w:rsidR="007B0543" w:rsidRDefault="006855C3">
            <w:pPr>
              <w:pStyle w:val="Standarduser"/>
              <w:jc w:val="both"/>
              <w:rPr>
                <w:rFonts w:ascii="Arial" w:hAnsi="Arial" w:cs="Arial"/>
                <w:color w:val="000000"/>
              </w:rPr>
            </w:pPr>
            <w:r>
              <w:rPr>
                <w:rFonts w:ascii="Arial" w:hAnsi="Arial" w:cs="Arial"/>
                <w:color w:val="000000"/>
              </w:rPr>
              <w:t xml:space="preserve">La exposición deberá de ser remitida con una semana de antelación al fiscal </w:t>
            </w:r>
            <w:r w:rsidR="00A25B3C">
              <w:rPr>
                <w:rFonts w:ascii="Arial" w:hAnsi="Arial" w:cs="Arial"/>
                <w:color w:val="000000"/>
              </w:rPr>
              <w:t xml:space="preserve">adjunto </w:t>
            </w:r>
            <w:r>
              <w:rPr>
                <w:rFonts w:ascii="Arial" w:hAnsi="Arial" w:cs="Arial"/>
                <w:color w:val="000000"/>
              </w:rPr>
              <w:t>o fiscala adjunta, esto cuando se trate de las fiscalías adscritas a las Fiscalías Territoriales, con la finalidad de que sea revisado por el superior jerárquico.</w:t>
            </w:r>
          </w:p>
          <w:p w14:paraId="136B9A45" w14:textId="77777777" w:rsidR="007B0543" w:rsidRDefault="007B0543">
            <w:pPr>
              <w:pStyle w:val="Standarduser"/>
              <w:jc w:val="both"/>
              <w:rPr>
                <w:rFonts w:ascii="Arial" w:hAnsi="Arial" w:cs="Arial"/>
                <w:color w:val="000000"/>
              </w:rPr>
            </w:pPr>
          </w:p>
          <w:p w14:paraId="220A08C2" w14:textId="77777777" w:rsidR="007B0543" w:rsidRDefault="006855C3">
            <w:pPr>
              <w:pStyle w:val="Standarduser"/>
              <w:jc w:val="both"/>
              <w:rPr>
                <w:rFonts w:ascii="Arial" w:hAnsi="Arial" w:cs="Arial"/>
                <w:color w:val="000000"/>
              </w:rPr>
            </w:pPr>
            <w:r>
              <w:rPr>
                <w:rFonts w:ascii="Arial" w:hAnsi="Arial" w:cs="Arial"/>
                <w:color w:val="000000"/>
              </w:rPr>
              <w:t>El mismo ejercicio se hará con las fiscalías especializadas, quienes deberán de remitir para visto bueno el contenido de su presentación a su superior jerárquico.</w:t>
            </w:r>
          </w:p>
          <w:p w14:paraId="75FEBD16" w14:textId="77777777" w:rsidR="007B0543" w:rsidRDefault="007B0543">
            <w:pPr>
              <w:pStyle w:val="Standarduser"/>
              <w:jc w:val="both"/>
              <w:rPr>
                <w:rFonts w:ascii="Arial" w:hAnsi="Arial" w:cs="Arial"/>
                <w:color w:val="000000"/>
              </w:rPr>
            </w:pPr>
          </w:p>
          <w:p w14:paraId="48A8E130" w14:textId="25901AFF" w:rsidR="007B0543" w:rsidRDefault="00A25B3C">
            <w:pPr>
              <w:pStyle w:val="Standarduser"/>
              <w:jc w:val="both"/>
              <w:rPr>
                <w:rFonts w:ascii="Arial" w:hAnsi="Arial" w:cs="Arial"/>
                <w:color w:val="000000"/>
              </w:rPr>
            </w:pPr>
            <w:r>
              <w:rPr>
                <w:rFonts w:ascii="Arial" w:hAnsi="Arial" w:cs="Arial"/>
                <w:color w:val="000000"/>
              </w:rPr>
              <w:t>Se debe</w:t>
            </w:r>
            <w:r w:rsidR="007173C0">
              <w:rPr>
                <w:rFonts w:ascii="Arial" w:hAnsi="Arial" w:cs="Arial"/>
                <w:color w:val="000000"/>
              </w:rPr>
              <w:t>rá de</w:t>
            </w:r>
            <w:r>
              <w:rPr>
                <w:rFonts w:ascii="Arial" w:hAnsi="Arial" w:cs="Arial"/>
                <w:color w:val="000000"/>
              </w:rPr>
              <w:t xml:space="preserve"> r</w:t>
            </w:r>
            <w:r w:rsidR="006855C3">
              <w:rPr>
                <w:rFonts w:ascii="Arial" w:hAnsi="Arial" w:cs="Arial"/>
                <w:color w:val="000000"/>
              </w:rPr>
              <w:t>ealizar un informe ejecutivo en formato PDF para que se publique en la página Web del Ministerio Público.</w:t>
            </w:r>
            <w:r w:rsidR="00DC74AB">
              <w:rPr>
                <w:rFonts w:ascii="Arial" w:hAnsi="Arial" w:cs="Arial"/>
                <w:color w:val="000000"/>
              </w:rPr>
              <w:t xml:space="preserve"> El documento lo deberá </w:t>
            </w:r>
            <w:r w:rsidR="007173C0">
              <w:rPr>
                <w:rFonts w:ascii="Arial" w:hAnsi="Arial" w:cs="Arial"/>
                <w:color w:val="000000"/>
              </w:rPr>
              <w:t>de enviar el fiscal o fiscala adjunta al profesional en comunicación de ATRA.</w:t>
            </w:r>
          </w:p>
          <w:p w14:paraId="11D3D35E" w14:textId="77777777" w:rsidR="007B0543" w:rsidRDefault="007B0543">
            <w:pPr>
              <w:pStyle w:val="Standarduser"/>
              <w:jc w:val="both"/>
              <w:rPr>
                <w:rFonts w:ascii="Arial" w:hAnsi="Arial" w:cs="Arial"/>
                <w:color w:val="000000"/>
              </w:rPr>
            </w:pPr>
          </w:p>
        </w:tc>
      </w:tr>
      <w:tr w:rsidR="007B0543" w14:paraId="00F3E6BF" w14:textId="77777777">
        <w:tc>
          <w:tcPr>
            <w:tcW w:w="2240" w:type="dxa"/>
            <w:shd w:val="clear" w:color="auto" w:fill="8496B0"/>
            <w:tcMar>
              <w:top w:w="0" w:type="dxa"/>
              <w:left w:w="108" w:type="dxa"/>
              <w:bottom w:w="0" w:type="dxa"/>
              <w:right w:w="108" w:type="dxa"/>
            </w:tcMar>
          </w:tcPr>
          <w:p w14:paraId="40A76F70" w14:textId="77777777" w:rsidR="007B0543" w:rsidRDefault="007B0543">
            <w:pPr>
              <w:pStyle w:val="Standarduser"/>
              <w:snapToGrid w:val="0"/>
              <w:jc w:val="both"/>
              <w:rPr>
                <w:rFonts w:ascii="Arial" w:hAnsi="Arial" w:cs="Arial"/>
                <w:b/>
                <w:bCs/>
                <w:color w:val="000000"/>
              </w:rPr>
            </w:pPr>
          </w:p>
          <w:p w14:paraId="726AFAFE" w14:textId="77777777" w:rsidR="007B0543" w:rsidRDefault="006855C3">
            <w:pPr>
              <w:pStyle w:val="Standarduser"/>
              <w:jc w:val="both"/>
              <w:rPr>
                <w:rFonts w:ascii="Arial" w:hAnsi="Arial" w:cs="Arial"/>
                <w:b/>
                <w:bCs/>
                <w:color w:val="000000"/>
              </w:rPr>
            </w:pPr>
            <w:r>
              <w:rPr>
                <w:rFonts w:ascii="Arial" w:hAnsi="Arial" w:cs="Arial"/>
                <w:b/>
                <w:bCs/>
                <w:color w:val="000000"/>
              </w:rPr>
              <w:t>Discursos de las personas que integran la mesa principal</w:t>
            </w:r>
          </w:p>
          <w:p w14:paraId="0D2BE447" w14:textId="77777777" w:rsidR="007B0543" w:rsidRDefault="007B0543">
            <w:pPr>
              <w:pStyle w:val="Standarduser"/>
              <w:jc w:val="both"/>
              <w:rPr>
                <w:rFonts w:ascii="Arial" w:hAnsi="Arial" w:cs="Arial"/>
                <w:b/>
                <w:bCs/>
                <w:color w:val="000000"/>
              </w:rPr>
            </w:pPr>
          </w:p>
        </w:tc>
        <w:tc>
          <w:tcPr>
            <w:tcW w:w="8371" w:type="dxa"/>
            <w:shd w:val="clear" w:color="auto" w:fill="8496B0"/>
            <w:tcMar>
              <w:top w:w="0" w:type="dxa"/>
              <w:left w:w="108" w:type="dxa"/>
              <w:bottom w:w="0" w:type="dxa"/>
              <w:right w:w="108" w:type="dxa"/>
            </w:tcMar>
          </w:tcPr>
          <w:p w14:paraId="67E130F6" w14:textId="77777777" w:rsidR="007B0543" w:rsidRDefault="007B0543">
            <w:pPr>
              <w:pStyle w:val="Standarduser"/>
              <w:snapToGrid w:val="0"/>
              <w:jc w:val="both"/>
              <w:rPr>
                <w:rFonts w:ascii="Arial" w:hAnsi="Arial" w:cs="Arial"/>
                <w:b/>
                <w:bCs/>
                <w:color w:val="000000"/>
              </w:rPr>
            </w:pPr>
          </w:p>
          <w:p w14:paraId="45203DE9" w14:textId="77777777" w:rsidR="007B0543" w:rsidRDefault="00A25B3C" w:rsidP="00A25B3C">
            <w:pPr>
              <w:pStyle w:val="Standarduser"/>
              <w:jc w:val="both"/>
              <w:rPr>
                <w:rFonts w:ascii="Arial" w:hAnsi="Arial" w:cs="Arial"/>
                <w:color w:val="000000"/>
              </w:rPr>
            </w:pPr>
            <w:r>
              <w:rPr>
                <w:rFonts w:ascii="Arial" w:hAnsi="Arial" w:cs="Arial"/>
                <w:color w:val="000000"/>
              </w:rPr>
              <w:t>A l</w:t>
            </w:r>
            <w:r w:rsidR="006855C3">
              <w:rPr>
                <w:rFonts w:ascii="Arial" w:hAnsi="Arial" w:cs="Arial"/>
                <w:color w:val="000000"/>
              </w:rPr>
              <w:t xml:space="preserve">as personas intervinientes se les concederán de 5 a 10 minutos </w:t>
            </w:r>
            <w:r>
              <w:rPr>
                <w:rFonts w:ascii="Arial" w:hAnsi="Arial" w:cs="Arial"/>
                <w:color w:val="000000"/>
              </w:rPr>
              <w:t xml:space="preserve">cómo </w:t>
            </w:r>
            <w:r w:rsidR="006855C3">
              <w:rPr>
                <w:rFonts w:ascii="Arial" w:hAnsi="Arial" w:cs="Arial"/>
                <w:color w:val="000000"/>
              </w:rPr>
              <w:t>máximo a cada un</w:t>
            </w:r>
            <w:r>
              <w:rPr>
                <w:rFonts w:ascii="Arial" w:hAnsi="Arial" w:cs="Arial"/>
                <w:color w:val="000000"/>
              </w:rPr>
              <w:t>a</w:t>
            </w:r>
            <w:r w:rsidR="006855C3">
              <w:rPr>
                <w:rFonts w:ascii="Arial" w:hAnsi="Arial" w:cs="Arial"/>
                <w:color w:val="000000"/>
              </w:rPr>
              <w:t xml:space="preserve"> para su respectivo discurso.</w:t>
            </w:r>
          </w:p>
        </w:tc>
      </w:tr>
      <w:tr w:rsidR="007B0543" w14:paraId="1C5676AF" w14:textId="77777777">
        <w:tc>
          <w:tcPr>
            <w:tcW w:w="2240" w:type="dxa"/>
            <w:shd w:val="clear" w:color="auto" w:fill="C0C0C0"/>
            <w:tcMar>
              <w:top w:w="0" w:type="dxa"/>
              <w:left w:w="108" w:type="dxa"/>
              <w:bottom w:w="0" w:type="dxa"/>
              <w:right w:w="108" w:type="dxa"/>
            </w:tcMar>
          </w:tcPr>
          <w:p w14:paraId="27E7CB5C" w14:textId="77777777" w:rsidR="007B0543" w:rsidRDefault="007B0543">
            <w:pPr>
              <w:pStyle w:val="Standarduser"/>
              <w:jc w:val="both"/>
              <w:rPr>
                <w:rFonts w:ascii="Arial" w:hAnsi="Arial" w:cs="Arial"/>
                <w:b/>
                <w:bCs/>
                <w:color w:val="000000"/>
              </w:rPr>
            </w:pPr>
          </w:p>
          <w:p w14:paraId="02715514" w14:textId="77777777" w:rsidR="007B0543" w:rsidRDefault="006855C3">
            <w:pPr>
              <w:pStyle w:val="Standarduser"/>
              <w:jc w:val="both"/>
              <w:rPr>
                <w:rFonts w:ascii="Arial" w:hAnsi="Arial" w:cs="Arial"/>
                <w:b/>
                <w:bCs/>
                <w:color w:val="000000"/>
              </w:rPr>
            </w:pPr>
            <w:r>
              <w:rPr>
                <w:rFonts w:ascii="Arial" w:hAnsi="Arial" w:cs="Arial"/>
                <w:b/>
                <w:bCs/>
                <w:color w:val="000000"/>
              </w:rPr>
              <w:t>Saludos</w:t>
            </w:r>
          </w:p>
        </w:tc>
        <w:tc>
          <w:tcPr>
            <w:tcW w:w="8371" w:type="dxa"/>
            <w:shd w:val="clear" w:color="auto" w:fill="C0C0C0"/>
            <w:tcMar>
              <w:top w:w="0" w:type="dxa"/>
              <w:left w:w="108" w:type="dxa"/>
              <w:bottom w:w="0" w:type="dxa"/>
              <w:right w:w="108" w:type="dxa"/>
            </w:tcMar>
          </w:tcPr>
          <w:p w14:paraId="50D99846" w14:textId="77777777" w:rsidR="007B0543" w:rsidRDefault="007B0543">
            <w:pPr>
              <w:pStyle w:val="Standarduser"/>
              <w:jc w:val="both"/>
              <w:rPr>
                <w:rFonts w:ascii="Arial" w:hAnsi="Arial" w:cs="Arial"/>
                <w:color w:val="000000"/>
              </w:rPr>
            </w:pPr>
          </w:p>
          <w:p w14:paraId="46B399E0" w14:textId="77777777" w:rsidR="007B0543" w:rsidRDefault="00A25B3C">
            <w:pPr>
              <w:pStyle w:val="Standarduser"/>
              <w:jc w:val="both"/>
              <w:rPr>
                <w:rFonts w:ascii="Arial" w:hAnsi="Arial" w:cs="Arial"/>
                <w:color w:val="000000"/>
              </w:rPr>
            </w:pPr>
            <w:r>
              <w:rPr>
                <w:rFonts w:ascii="Arial" w:hAnsi="Arial" w:cs="Arial"/>
                <w:color w:val="000000"/>
              </w:rPr>
              <w:t xml:space="preserve">A las personas integrantes de </w:t>
            </w:r>
            <w:r w:rsidR="006855C3">
              <w:rPr>
                <w:rFonts w:ascii="Arial" w:hAnsi="Arial" w:cs="Arial"/>
                <w:color w:val="000000"/>
              </w:rPr>
              <w:t>la mesa principal</w:t>
            </w:r>
            <w:r>
              <w:rPr>
                <w:rFonts w:ascii="Arial" w:hAnsi="Arial" w:cs="Arial"/>
                <w:color w:val="000000"/>
              </w:rPr>
              <w:t xml:space="preserve">, </w:t>
            </w:r>
            <w:r w:rsidR="006855C3">
              <w:rPr>
                <w:rFonts w:ascii="Arial" w:hAnsi="Arial" w:cs="Arial"/>
                <w:color w:val="000000"/>
              </w:rPr>
              <w:t>antes de iniciar su disertación</w:t>
            </w:r>
            <w:r>
              <w:rPr>
                <w:rFonts w:ascii="Arial" w:hAnsi="Arial" w:cs="Arial"/>
                <w:color w:val="000000"/>
              </w:rPr>
              <w:t>,</w:t>
            </w:r>
            <w:r w:rsidR="006855C3">
              <w:rPr>
                <w:rFonts w:ascii="Arial" w:hAnsi="Arial" w:cs="Arial"/>
                <w:color w:val="000000"/>
              </w:rPr>
              <w:t xml:space="preserve"> les corresponderá saludar a sus compañeros </w:t>
            </w:r>
            <w:r>
              <w:rPr>
                <w:rFonts w:ascii="Arial" w:hAnsi="Arial" w:cs="Arial"/>
                <w:color w:val="000000"/>
              </w:rPr>
              <w:t>y</w:t>
            </w:r>
            <w:r w:rsidR="006855C3">
              <w:rPr>
                <w:rFonts w:ascii="Arial" w:hAnsi="Arial" w:cs="Arial"/>
                <w:color w:val="000000"/>
              </w:rPr>
              <w:t xml:space="preserve"> compañeras de mesa (orden de precedencia) mencionando su nombre completo y cargo. Posteriormente, darán un saludo general al público presente iniciando con las personas que por su cargo así lo amerite.</w:t>
            </w:r>
          </w:p>
          <w:p w14:paraId="7322F067" w14:textId="77777777" w:rsidR="007B0543" w:rsidRDefault="007B0543">
            <w:pPr>
              <w:pStyle w:val="Standarduser"/>
              <w:jc w:val="both"/>
              <w:rPr>
                <w:rFonts w:ascii="Arial" w:hAnsi="Arial" w:cs="Arial"/>
                <w:color w:val="000000"/>
              </w:rPr>
            </w:pPr>
          </w:p>
          <w:p w14:paraId="1E6D8AF1" w14:textId="77777777" w:rsidR="007B0543" w:rsidRDefault="006855C3">
            <w:pPr>
              <w:pStyle w:val="Standarduser"/>
              <w:jc w:val="both"/>
              <w:rPr>
                <w:rFonts w:ascii="Arial" w:hAnsi="Arial" w:cs="Arial"/>
                <w:color w:val="000000"/>
              </w:rPr>
            </w:pPr>
            <w:r>
              <w:rPr>
                <w:rFonts w:ascii="Arial" w:hAnsi="Arial" w:cs="Arial"/>
                <w:color w:val="000000"/>
              </w:rPr>
              <w:t>Para cumplir con lo anterior, deben de preparar una lista con antelación respetando los datos mencionados anteriormente.</w:t>
            </w:r>
          </w:p>
          <w:p w14:paraId="6B780C33" w14:textId="77777777" w:rsidR="007B0543" w:rsidRDefault="007B0543">
            <w:pPr>
              <w:pStyle w:val="Standarduser"/>
              <w:jc w:val="both"/>
              <w:rPr>
                <w:rFonts w:ascii="Arial" w:hAnsi="Arial" w:cs="Arial"/>
                <w:color w:val="000000"/>
              </w:rPr>
            </w:pPr>
          </w:p>
          <w:p w14:paraId="7778F9C2" w14:textId="77777777" w:rsidR="007B0543" w:rsidRDefault="00C307E1">
            <w:pPr>
              <w:pStyle w:val="Standarduser"/>
              <w:jc w:val="both"/>
              <w:rPr>
                <w:rFonts w:ascii="Arial" w:hAnsi="Arial" w:cs="Arial"/>
                <w:color w:val="000000"/>
              </w:rPr>
            </w:pPr>
            <w:r>
              <w:rPr>
                <w:rFonts w:ascii="Arial" w:hAnsi="Arial" w:cs="Arial"/>
                <w:color w:val="000000"/>
              </w:rPr>
              <w:t>Se debe r</w:t>
            </w:r>
            <w:r w:rsidR="006855C3">
              <w:rPr>
                <w:rFonts w:ascii="Arial" w:hAnsi="Arial" w:cs="Arial"/>
                <w:color w:val="000000"/>
              </w:rPr>
              <w:t>espetar el orden de precedencia.</w:t>
            </w:r>
          </w:p>
          <w:p w14:paraId="771283C8" w14:textId="77777777" w:rsidR="007B0543" w:rsidRDefault="007B0543">
            <w:pPr>
              <w:pStyle w:val="Standarduser"/>
              <w:jc w:val="both"/>
              <w:rPr>
                <w:rFonts w:ascii="Arial" w:hAnsi="Arial" w:cs="Arial"/>
                <w:color w:val="000000"/>
              </w:rPr>
            </w:pPr>
          </w:p>
        </w:tc>
      </w:tr>
      <w:tr w:rsidR="007B0543" w14:paraId="0F9FEF5B" w14:textId="77777777">
        <w:tc>
          <w:tcPr>
            <w:tcW w:w="2240" w:type="dxa"/>
            <w:shd w:val="clear" w:color="auto" w:fill="F4B083"/>
            <w:tcMar>
              <w:top w:w="0" w:type="dxa"/>
              <w:left w:w="108" w:type="dxa"/>
              <w:bottom w:w="0" w:type="dxa"/>
              <w:right w:w="108" w:type="dxa"/>
            </w:tcMar>
          </w:tcPr>
          <w:p w14:paraId="3C13E81F" w14:textId="77777777" w:rsidR="007B0543" w:rsidRDefault="007B0543">
            <w:pPr>
              <w:pStyle w:val="Standarduser"/>
              <w:jc w:val="both"/>
              <w:rPr>
                <w:rFonts w:ascii="Arial" w:hAnsi="Arial" w:cs="Arial"/>
                <w:b/>
                <w:bCs/>
                <w:color w:val="000000"/>
              </w:rPr>
            </w:pPr>
          </w:p>
          <w:p w14:paraId="62BCD137" w14:textId="77777777" w:rsidR="007B0543" w:rsidRDefault="006855C3">
            <w:pPr>
              <w:pStyle w:val="Standarduser"/>
              <w:jc w:val="both"/>
              <w:rPr>
                <w:rFonts w:ascii="Arial" w:hAnsi="Arial" w:cs="Arial"/>
                <w:b/>
                <w:bCs/>
                <w:color w:val="000000"/>
              </w:rPr>
            </w:pPr>
            <w:r>
              <w:rPr>
                <w:rFonts w:ascii="Arial" w:hAnsi="Arial" w:cs="Arial"/>
                <w:b/>
                <w:bCs/>
                <w:color w:val="000000"/>
              </w:rPr>
              <w:t>Acto cultural</w:t>
            </w:r>
          </w:p>
        </w:tc>
        <w:tc>
          <w:tcPr>
            <w:tcW w:w="8371" w:type="dxa"/>
            <w:shd w:val="clear" w:color="auto" w:fill="F4B083"/>
            <w:tcMar>
              <w:top w:w="0" w:type="dxa"/>
              <w:left w:w="108" w:type="dxa"/>
              <w:bottom w:w="0" w:type="dxa"/>
              <w:right w:w="108" w:type="dxa"/>
            </w:tcMar>
          </w:tcPr>
          <w:p w14:paraId="00B310AA" w14:textId="77777777" w:rsidR="007B0543" w:rsidRDefault="007B0543">
            <w:pPr>
              <w:pStyle w:val="Standarduser"/>
              <w:jc w:val="both"/>
              <w:rPr>
                <w:rFonts w:ascii="Arial" w:hAnsi="Arial" w:cs="Arial"/>
                <w:color w:val="000000"/>
              </w:rPr>
            </w:pPr>
          </w:p>
          <w:p w14:paraId="7092E986" w14:textId="77777777" w:rsidR="007B0543" w:rsidRDefault="006855C3">
            <w:pPr>
              <w:pStyle w:val="Standarduser"/>
              <w:jc w:val="both"/>
              <w:rPr>
                <w:rFonts w:ascii="Arial" w:hAnsi="Arial" w:cs="Arial"/>
                <w:color w:val="000000"/>
              </w:rPr>
            </w:pPr>
            <w:r>
              <w:rPr>
                <w:rFonts w:ascii="Arial" w:hAnsi="Arial" w:cs="Arial"/>
                <w:color w:val="000000"/>
              </w:rPr>
              <w:t xml:space="preserve">No es necesario que exista un acto cultural. </w:t>
            </w:r>
            <w:r w:rsidR="00C307E1">
              <w:rPr>
                <w:rFonts w:ascii="Arial" w:hAnsi="Arial" w:cs="Arial"/>
                <w:color w:val="000000"/>
              </w:rPr>
              <w:t>Esto q</w:t>
            </w:r>
            <w:r>
              <w:rPr>
                <w:rFonts w:ascii="Arial" w:hAnsi="Arial" w:cs="Arial"/>
                <w:color w:val="000000"/>
              </w:rPr>
              <w:t>ueda a criterio de cada oficina.</w:t>
            </w:r>
          </w:p>
          <w:p w14:paraId="4F15BA7B" w14:textId="77777777" w:rsidR="007B0543" w:rsidRDefault="007B0543">
            <w:pPr>
              <w:pStyle w:val="Standarduser"/>
              <w:jc w:val="both"/>
              <w:rPr>
                <w:rFonts w:ascii="Arial" w:hAnsi="Arial" w:cs="Arial"/>
                <w:color w:val="000000"/>
              </w:rPr>
            </w:pPr>
          </w:p>
        </w:tc>
      </w:tr>
      <w:tr w:rsidR="007B0543" w14:paraId="0297C952" w14:textId="77777777">
        <w:tc>
          <w:tcPr>
            <w:tcW w:w="2240" w:type="dxa"/>
            <w:tcBorders>
              <w:bottom w:val="single" w:sz="8" w:space="0" w:color="000000"/>
            </w:tcBorders>
            <w:shd w:val="clear" w:color="auto" w:fill="C0C0C0"/>
            <w:tcMar>
              <w:top w:w="0" w:type="dxa"/>
              <w:left w:w="108" w:type="dxa"/>
              <w:bottom w:w="0" w:type="dxa"/>
              <w:right w:w="108" w:type="dxa"/>
            </w:tcMar>
          </w:tcPr>
          <w:p w14:paraId="05AE3467" w14:textId="77777777" w:rsidR="007B0543" w:rsidRDefault="007B0543">
            <w:pPr>
              <w:pStyle w:val="Standarduser"/>
              <w:jc w:val="both"/>
              <w:rPr>
                <w:rFonts w:ascii="Arial" w:hAnsi="Arial" w:cs="Arial"/>
                <w:b/>
                <w:bCs/>
                <w:color w:val="000000"/>
              </w:rPr>
            </w:pPr>
          </w:p>
          <w:p w14:paraId="071D0BB1" w14:textId="77777777" w:rsidR="007B0543" w:rsidRDefault="006855C3" w:rsidP="00C307E1">
            <w:pPr>
              <w:pStyle w:val="Standarduser"/>
              <w:rPr>
                <w:rFonts w:ascii="Arial" w:hAnsi="Arial" w:cs="Arial"/>
                <w:b/>
                <w:bCs/>
                <w:color w:val="000000"/>
              </w:rPr>
            </w:pPr>
            <w:r>
              <w:rPr>
                <w:rFonts w:ascii="Arial" w:hAnsi="Arial" w:cs="Arial"/>
                <w:b/>
                <w:bCs/>
                <w:color w:val="000000"/>
              </w:rPr>
              <w:t>Otros detalles para las rendiciones de cuentas</w:t>
            </w:r>
          </w:p>
        </w:tc>
        <w:tc>
          <w:tcPr>
            <w:tcW w:w="8371" w:type="dxa"/>
            <w:tcBorders>
              <w:bottom w:val="single" w:sz="8" w:space="0" w:color="000000"/>
            </w:tcBorders>
            <w:shd w:val="clear" w:color="auto" w:fill="C0C0C0"/>
            <w:tcMar>
              <w:top w:w="0" w:type="dxa"/>
              <w:left w:w="108" w:type="dxa"/>
              <w:bottom w:w="0" w:type="dxa"/>
              <w:right w:w="108" w:type="dxa"/>
            </w:tcMar>
          </w:tcPr>
          <w:p w14:paraId="00564897" w14:textId="77777777" w:rsidR="007B0543" w:rsidRDefault="007B0543">
            <w:pPr>
              <w:pStyle w:val="Standarduser"/>
              <w:jc w:val="both"/>
              <w:rPr>
                <w:rFonts w:ascii="Arial" w:hAnsi="Arial" w:cs="Arial"/>
                <w:color w:val="000000"/>
              </w:rPr>
            </w:pPr>
          </w:p>
          <w:p w14:paraId="092B80AE" w14:textId="77777777" w:rsidR="007B0543" w:rsidRDefault="006855C3">
            <w:pPr>
              <w:pStyle w:val="Standarduser"/>
              <w:jc w:val="both"/>
              <w:rPr>
                <w:rFonts w:ascii="Arial" w:hAnsi="Arial" w:cs="Arial"/>
                <w:color w:val="000000"/>
              </w:rPr>
            </w:pPr>
            <w:r>
              <w:rPr>
                <w:rFonts w:ascii="Arial" w:hAnsi="Arial" w:cs="Arial"/>
                <w:color w:val="000000"/>
              </w:rPr>
              <w:t>Asignar espacios para el personal invitado, por ejemplo: en la primera y segunda fila se destina para puestos jerárquicos de la institución o de otros entes públicos y privados que asistirán. Luego los demás espacios se concederán a l</w:t>
            </w:r>
            <w:r w:rsidR="00C307E1">
              <w:rPr>
                <w:rFonts w:ascii="Arial" w:hAnsi="Arial" w:cs="Arial"/>
                <w:color w:val="000000"/>
              </w:rPr>
              <w:t>as otras personas</w:t>
            </w:r>
            <w:r>
              <w:rPr>
                <w:rFonts w:ascii="Arial" w:hAnsi="Arial" w:cs="Arial"/>
                <w:color w:val="000000"/>
              </w:rPr>
              <w:t xml:space="preserve"> participantes.</w:t>
            </w:r>
          </w:p>
          <w:p w14:paraId="64F4530D" w14:textId="77777777" w:rsidR="007B0543" w:rsidRDefault="007B0543">
            <w:pPr>
              <w:pStyle w:val="Standarduser"/>
              <w:jc w:val="both"/>
              <w:rPr>
                <w:rFonts w:ascii="Arial" w:hAnsi="Arial" w:cs="Arial"/>
                <w:color w:val="000000"/>
              </w:rPr>
            </w:pPr>
          </w:p>
          <w:p w14:paraId="0C22F8A7" w14:textId="77777777" w:rsidR="007B0543" w:rsidRDefault="006855C3">
            <w:pPr>
              <w:pStyle w:val="Standarduser"/>
              <w:jc w:val="both"/>
              <w:rPr>
                <w:rFonts w:ascii="Arial" w:hAnsi="Arial" w:cs="Arial"/>
                <w:color w:val="000000"/>
              </w:rPr>
            </w:pPr>
            <w:r>
              <w:rPr>
                <w:rFonts w:ascii="Arial" w:hAnsi="Arial" w:cs="Arial"/>
                <w:color w:val="000000"/>
              </w:rPr>
              <w:t>Establecer espacios para las personas con discapacidad, lo anterior en cumplimiento con la Ley 7600.</w:t>
            </w:r>
          </w:p>
          <w:p w14:paraId="34A9C82E" w14:textId="77777777" w:rsidR="007B0543" w:rsidRDefault="007B0543">
            <w:pPr>
              <w:pStyle w:val="Standarduser"/>
              <w:jc w:val="both"/>
              <w:rPr>
                <w:rFonts w:ascii="Arial" w:hAnsi="Arial" w:cs="Arial"/>
                <w:color w:val="000000"/>
              </w:rPr>
            </w:pPr>
          </w:p>
          <w:p w14:paraId="70715850" w14:textId="77777777" w:rsidR="007B0543" w:rsidRDefault="006855C3">
            <w:pPr>
              <w:pStyle w:val="Standarduser"/>
              <w:jc w:val="both"/>
              <w:rPr>
                <w:rFonts w:ascii="Arial" w:hAnsi="Arial" w:cs="Arial"/>
                <w:color w:val="000000"/>
              </w:rPr>
            </w:pPr>
            <w:r>
              <w:rPr>
                <w:rFonts w:ascii="Arial" w:hAnsi="Arial" w:cs="Arial"/>
                <w:color w:val="000000"/>
              </w:rPr>
              <w:lastRenderedPageBreak/>
              <w:t xml:space="preserve">Destinar </w:t>
            </w:r>
            <w:r w:rsidR="00C307E1">
              <w:rPr>
                <w:rFonts w:ascii="Arial" w:hAnsi="Arial" w:cs="Arial"/>
                <w:color w:val="000000"/>
              </w:rPr>
              <w:t>personas funcionarias</w:t>
            </w:r>
            <w:r>
              <w:rPr>
                <w:rFonts w:ascii="Arial" w:hAnsi="Arial" w:cs="Arial"/>
                <w:color w:val="000000"/>
              </w:rPr>
              <w:t xml:space="preserve"> para que colabore</w:t>
            </w:r>
            <w:r w:rsidR="00C307E1">
              <w:rPr>
                <w:rFonts w:ascii="Arial" w:hAnsi="Arial" w:cs="Arial"/>
                <w:color w:val="000000"/>
              </w:rPr>
              <w:t>n</w:t>
            </w:r>
            <w:r>
              <w:rPr>
                <w:rFonts w:ascii="Arial" w:hAnsi="Arial" w:cs="Arial"/>
                <w:color w:val="000000"/>
              </w:rPr>
              <w:t xml:space="preserve"> con el recibimiento del personal convocado a la actividad y l</w:t>
            </w:r>
            <w:r w:rsidR="00C307E1">
              <w:rPr>
                <w:rFonts w:ascii="Arial" w:hAnsi="Arial" w:cs="Arial"/>
                <w:color w:val="000000"/>
              </w:rPr>
              <w:t>e</w:t>
            </w:r>
            <w:r>
              <w:rPr>
                <w:rFonts w:ascii="Arial" w:hAnsi="Arial" w:cs="Arial"/>
                <w:color w:val="000000"/>
              </w:rPr>
              <w:t>s acompañe hasta el asiento asignado, así mismo estar pendientes de que l</w:t>
            </w:r>
            <w:r w:rsidR="00C307E1">
              <w:rPr>
                <w:rFonts w:ascii="Arial" w:hAnsi="Arial" w:cs="Arial"/>
                <w:color w:val="000000"/>
              </w:rPr>
              <w:t>as personas presentes</w:t>
            </w:r>
            <w:r>
              <w:rPr>
                <w:rFonts w:ascii="Arial" w:hAnsi="Arial" w:cs="Arial"/>
                <w:color w:val="000000"/>
              </w:rPr>
              <w:t xml:space="preserve"> firmen la lista de asistencia.</w:t>
            </w:r>
          </w:p>
          <w:p w14:paraId="4755D977" w14:textId="77777777" w:rsidR="007B0543" w:rsidRDefault="007B0543">
            <w:pPr>
              <w:pStyle w:val="Standarduser"/>
              <w:jc w:val="both"/>
              <w:rPr>
                <w:rFonts w:ascii="Arial" w:hAnsi="Arial" w:cs="Arial"/>
                <w:color w:val="000000"/>
              </w:rPr>
            </w:pPr>
          </w:p>
          <w:p w14:paraId="4384935B" w14:textId="77777777" w:rsidR="007B0543" w:rsidRDefault="006855C3">
            <w:pPr>
              <w:pStyle w:val="Standarduser"/>
              <w:jc w:val="both"/>
              <w:rPr>
                <w:rFonts w:ascii="Arial" w:hAnsi="Arial" w:cs="Arial"/>
                <w:color w:val="000000"/>
              </w:rPr>
            </w:pPr>
            <w:r>
              <w:rPr>
                <w:rFonts w:ascii="Arial" w:hAnsi="Arial" w:cs="Arial"/>
                <w:color w:val="000000"/>
              </w:rPr>
              <w:t>Cada fiscalía se encargará de organizar un refrigerio</w:t>
            </w:r>
            <w:r w:rsidR="00C307E1">
              <w:rPr>
                <w:rFonts w:ascii="Arial" w:hAnsi="Arial" w:cs="Arial"/>
                <w:color w:val="000000"/>
              </w:rPr>
              <w:t>, que se servirá a</w:t>
            </w:r>
            <w:r>
              <w:rPr>
                <w:rFonts w:ascii="Arial" w:hAnsi="Arial" w:cs="Arial"/>
                <w:color w:val="000000"/>
              </w:rPr>
              <w:t>l final de la actividad.</w:t>
            </w:r>
          </w:p>
          <w:p w14:paraId="5015DDD4" w14:textId="77777777" w:rsidR="007B0543" w:rsidRDefault="007B0543">
            <w:pPr>
              <w:pStyle w:val="Standarduser"/>
              <w:jc w:val="both"/>
              <w:rPr>
                <w:rFonts w:ascii="Arial" w:hAnsi="Arial" w:cs="Arial"/>
                <w:color w:val="000000"/>
              </w:rPr>
            </w:pPr>
          </w:p>
          <w:p w14:paraId="71EBEAB3" w14:textId="77777777" w:rsidR="007B0543" w:rsidRDefault="006855C3" w:rsidP="00C307E1">
            <w:pPr>
              <w:pStyle w:val="Standarduser"/>
              <w:jc w:val="both"/>
              <w:rPr>
                <w:rFonts w:ascii="Arial" w:hAnsi="Arial" w:cs="Arial"/>
                <w:color w:val="000000"/>
              </w:rPr>
            </w:pPr>
            <w:r>
              <w:rPr>
                <w:rFonts w:ascii="Arial" w:hAnsi="Arial" w:cs="Arial"/>
                <w:color w:val="000000"/>
              </w:rPr>
              <w:t xml:space="preserve">Darle aviso una semana antes a los cuerpos de emergencia, esto para prever cualquier </w:t>
            </w:r>
            <w:r w:rsidR="00C307E1">
              <w:rPr>
                <w:rFonts w:ascii="Arial" w:hAnsi="Arial" w:cs="Arial"/>
                <w:color w:val="000000"/>
              </w:rPr>
              <w:t>situación</w:t>
            </w:r>
            <w:r>
              <w:rPr>
                <w:rFonts w:ascii="Arial" w:hAnsi="Arial" w:cs="Arial"/>
                <w:color w:val="000000"/>
              </w:rPr>
              <w:t xml:space="preserve"> que se presente durante la rendición de cuentas.</w:t>
            </w:r>
          </w:p>
        </w:tc>
      </w:tr>
    </w:tbl>
    <w:p w14:paraId="1412FEAC" w14:textId="77777777" w:rsidR="007B0543" w:rsidRDefault="007B0543">
      <w:pPr>
        <w:pStyle w:val="Prrafodelista"/>
        <w:ind w:left="0"/>
      </w:pPr>
    </w:p>
    <w:tbl>
      <w:tblPr>
        <w:tblW w:w="10606" w:type="dxa"/>
        <w:tblInd w:w="-108" w:type="dxa"/>
        <w:tblLayout w:type="fixed"/>
        <w:tblCellMar>
          <w:left w:w="10" w:type="dxa"/>
          <w:right w:w="10" w:type="dxa"/>
        </w:tblCellMar>
        <w:tblLook w:val="0000" w:firstRow="0" w:lastRow="0" w:firstColumn="0" w:lastColumn="0" w:noHBand="0" w:noVBand="0"/>
      </w:tblPr>
      <w:tblGrid>
        <w:gridCol w:w="2376"/>
        <w:gridCol w:w="8230"/>
      </w:tblGrid>
      <w:tr w:rsidR="007B0543" w14:paraId="78F5C483" w14:textId="77777777">
        <w:tc>
          <w:tcPr>
            <w:tcW w:w="10606" w:type="dxa"/>
            <w:gridSpan w:val="2"/>
            <w:tcBorders>
              <w:top w:val="single" w:sz="8" w:space="0" w:color="FFFFFF"/>
              <w:bottom w:val="single" w:sz="8" w:space="0" w:color="4F81BD"/>
            </w:tcBorders>
            <w:shd w:val="clear" w:color="auto" w:fill="auto"/>
            <w:tcMar>
              <w:top w:w="0" w:type="dxa"/>
              <w:left w:w="108" w:type="dxa"/>
              <w:bottom w:w="0" w:type="dxa"/>
              <w:right w:w="108" w:type="dxa"/>
            </w:tcMar>
          </w:tcPr>
          <w:p w14:paraId="37C0C296" w14:textId="77777777" w:rsidR="007B0543" w:rsidRDefault="006855C3">
            <w:pPr>
              <w:pStyle w:val="Prrafodelista"/>
              <w:ind w:left="0"/>
              <w:jc w:val="center"/>
              <w:rPr>
                <w:rFonts w:ascii="Arial" w:hAnsi="Arial" w:cs="Arial"/>
                <w:b/>
                <w:bCs/>
                <w:color w:val="000000"/>
                <w:sz w:val="32"/>
                <w:szCs w:val="32"/>
              </w:rPr>
            </w:pPr>
            <w:r>
              <w:rPr>
                <w:rFonts w:ascii="Arial" w:hAnsi="Arial" w:cs="Arial"/>
                <w:b/>
                <w:bCs/>
                <w:color w:val="000000"/>
                <w:sz w:val="32"/>
                <w:szCs w:val="32"/>
              </w:rPr>
              <w:t>Comunicación</w:t>
            </w:r>
          </w:p>
        </w:tc>
      </w:tr>
      <w:tr w:rsidR="007B0543" w14:paraId="09319577" w14:textId="77777777">
        <w:tc>
          <w:tcPr>
            <w:tcW w:w="2376" w:type="dxa"/>
            <w:shd w:val="clear" w:color="auto" w:fill="D3DFEE"/>
            <w:tcMar>
              <w:top w:w="0" w:type="dxa"/>
              <w:left w:w="108" w:type="dxa"/>
              <w:bottom w:w="0" w:type="dxa"/>
              <w:right w:w="108" w:type="dxa"/>
            </w:tcMar>
          </w:tcPr>
          <w:p w14:paraId="0780D57F" w14:textId="77777777" w:rsidR="007B0543" w:rsidRDefault="007B0543">
            <w:pPr>
              <w:pStyle w:val="Prrafodelista"/>
              <w:ind w:left="0"/>
              <w:jc w:val="both"/>
              <w:rPr>
                <w:rFonts w:ascii="Arial" w:hAnsi="Arial" w:cs="Arial"/>
                <w:b/>
                <w:bCs/>
                <w:color w:val="000000"/>
                <w:sz w:val="24"/>
                <w:szCs w:val="24"/>
              </w:rPr>
            </w:pPr>
          </w:p>
          <w:p w14:paraId="748B1F02" w14:textId="130B170B" w:rsidR="007B0543" w:rsidRDefault="006855C3">
            <w:pPr>
              <w:pStyle w:val="Prrafodelista"/>
              <w:ind w:left="0"/>
              <w:jc w:val="both"/>
              <w:rPr>
                <w:rFonts w:ascii="Arial" w:hAnsi="Arial" w:cs="Arial"/>
                <w:b/>
                <w:bCs/>
                <w:color w:val="000000"/>
                <w:sz w:val="24"/>
                <w:szCs w:val="24"/>
              </w:rPr>
            </w:pPr>
            <w:r>
              <w:rPr>
                <w:rFonts w:ascii="Arial" w:hAnsi="Arial" w:cs="Arial"/>
                <w:b/>
                <w:bCs/>
                <w:color w:val="000000"/>
                <w:sz w:val="24"/>
                <w:szCs w:val="24"/>
              </w:rPr>
              <w:t>Coordinación con medios de comunicación</w:t>
            </w:r>
          </w:p>
        </w:tc>
        <w:tc>
          <w:tcPr>
            <w:tcW w:w="8230" w:type="dxa"/>
            <w:shd w:val="clear" w:color="auto" w:fill="D3DFEE"/>
            <w:tcMar>
              <w:top w:w="0" w:type="dxa"/>
              <w:left w:w="108" w:type="dxa"/>
              <w:bottom w:w="0" w:type="dxa"/>
              <w:right w:w="108" w:type="dxa"/>
            </w:tcMar>
          </w:tcPr>
          <w:p w14:paraId="18318092" w14:textId="77777777" w:rsidR="007B0543" w:rsidRDefault="007B0543">
            <w:pPr>
              <w:pStyle w:val="Prrafodelista"/>
              <w:ind w:left="0"/>
              <w:jc w:val="both"/>
              <w:rPr>
                <w:rFonts w:ascii="Arial" w:hAnsi="Arial" w:cs="Arial"/>
                <w:color w:val="000000"/>
                <w:sz w:val="24"/>
                <w:szCs w:val="24"/>
              </w:rPr>
            </w:pPr>
          </w:p>
          <w:p w14:paraId="3E1E29CB" w14:textId="3D6C4D5A" w:rsidR="007B0543" w:rsidRDefault="006855C3">
            <w:pPr>
              <w:pStyle w:val="Prrafodelista"/>
              <w:ind w:left="0"/>
              <w:jc w:val="both"/>
              <w:rPr>
                <w:rFonts w:ascii="Arial" w:hAnsi="Arial" w:cs="Arial"/>
                <w:color w:val="000000"/>
                <w:sz w:val="24"/>
                <w:szCs w:val="24"/>
              </w:rPr>
            </w:pPr>
            <w:r>
              <w:rPr>
                <w:rFonts w:ascii="Arial" w:hAnsi="Arial" w:cs="Arial"/>
                <w:color w:val="000000"/>
                <w:sz w:val="24"/>
                <w:szCs w:val="24"/>
              </w:rPr>
              <w:t>Invitar a los medios de comunicación para que realicen la respectiva cobertura periodística de la rendición de cuentas.</w:t>
            </w:r>
          </w:p>
          <w:p w14:paraId="263638E6" w14:textId="77777777" w:rsidR="007B0543" w:rsidRDefault="006855C3">
            <w:pPr>
              <w:pStyle w:val="Prrafodelista"/>
              <w:ind w:left="0"/>
              <w:jc w:val="both"/>
              <w:rPr>
                <w:rFonts w:ascii="Arial" w:hAnsi="Arial" w:cs="Arial"/>
                <w:color w:val="000000"/>
                <w:sz w:val="24"/>
                <w:szCs w:val="24"/>
              </w:rPr>
            </w:pPr>
            <w:r>
              <w:rPr>
                <w:rFonts w:ascii="Arial" w:hAnsi="Arial" w:cs="Arial"/>
                <w:color w:val="000000"/>
                <w:sz w:val="24"/>
                <w:szCs w:val="24"/>
              </w:rPr>
              <w:t>La convocatoria se efectuará a través de invitaciones y llamadas telefónicas por parte de</w:t>
            </w:r>
            <w:r w:rsidR="00C307E1">
              <w:rPr>
                <w:rFonts w:ascii="Arial" w:hAnsi="Arial" w:cs="Arial"/>
                <w:color w:val="000000"/>
                <w:sz w:val="24"/>
                <w:szCs w:val="24"/>
              </w:rPr>
              <w:t xml:space="preserve"> </w:t>
            </w:r>
            <w:r>
              <w:rPr>
                <w:rFonts w:ascii="Arial" w:hAnsi="Arial" w:cs="Arial"/>
                <w:color w:val="000000"/>
                <w:sz w:val="24"/>
                <w:szCs w:val="24"/>
              </w:rPr>
              <w:t>l</w:t>
            </w:r>
            <w:r w:rsidR="00C307E1">
              <w:rPr>
                <w:rFonts w:ascii="Arial" w:hAnsi="Arial" w:cs="Arial"/>
                <w:color w:val="000000"/>
                <w:sz w:val="24"/>
                <w:szCs w:val="24"/>
              </w:rPr>
              <w:t>a</w:t>
            </w:r>
            <w:r>
              <w:rPr>
                <w:rFonts w:ascii="Arial" w:hAnsi="Arial" w:cs="Arial"/>
                <w:color w:val="000000"/>
                <w:sz w:val="24"/>
                <w:szCs w:val="24"/>
              </w:rPr>
              <w:t xml:space="preserve"> </w:t>
            </w:r>
            <w:r w:rsidR="00C307E1">
              <w:rPr>
                <w:rFonts w:ascii="Arial" w:hAnsi="Arial" w:cs="Arial"/>
                <w:color w:val="000000"/>
                <w:sz w:val="24"/>
                <w:szCs w:val="24"/>
              </w:rPr>
              <w:t xml:space="preserve">persona </w:t>
            </w:r>
            <w:r>
              <w:rPr>
                <w:rFonts w:ascii="Arial" w:hAnsi="Arial" w:cs="Arial"/>
                <w:color w:val="000000"/>
                <w:sz w:val="24"/>
                <w:szCs w:val="24"/>
              </w:rPr>
              <w:t>profesional en comunicación del Área de Transparencia.</w:t>
            </w:r>
          </w:p>
        </w:tc>
      </w:tr>
      <w:tr w:rsidR="007B0543" w14:paraId="61C4CDCE" w14:textId="77777777">
        <w:tc>
          <w:tcPr>
            <w:tcW w:w="2376" w:type="dxa"/>
            <w:shd w:val="clear" w:color="auto" w:fill="FBE4D5"/>
            <w:tcMar>
              <w:top w:w="0" w:type="dxa"/>
              <w:left w:w="108" w:type="dxa"/>
              <w:bottom w:w="0" w:type="dxa"/>
              <w:right w:w="108" w:type="dxa"/>
            </w:tcMar>
          </w:tcPr>
          <w:p w14:paraId="4E3FBBC3" w14:textId="77777777" w:rsidR="007B0543" w:rsidRDefault="007B0543">
            <w:pPr>
              <w:pStyle w:val="Prrafodelista"/>
              <w:ind w:left="0"/>
              <w:rPr>
                <w:rFonts w:ascii="Arial" w:hAnsi="Arial" w:cs="Arial"/>
                <w:b/>
                <w:bCs/>
                <w:color w:val="000000"/>
                <w:sz w:val="24"/>
                <w:szCs w:val="24"/>
                <w:lang w:val="es-ES"/>
              </w:rPr>
            </w:pPr>
          </w:p>
          <w:p w14:paraId="7E131741" w14:textId="77777777" w:rsidR="007B0543" w:rsidRDefault="006855C3">
            <w:pPr>
              <w:pStyle w:val="Prrafodelista"/>
              <w:ind w:left="0"/>
              <w:rPr>
                <w:rFonts w:ascii="Arial" w:hAnsi="Arial" w:cs="Arial"/>
                <w:b/>
                <w:bCs/>
                <w:color w:val="000000"/>
                <w:sz w:val="24"/>
                <w:szCs w:val="24"/>
                <w:lang w:val="es-ES"/>
              </w:rPr>
            </w:pPr>
            <w:r>
              <w:rPr>
                <w:rFonts w:ascii="Arial" w:hAnsi="Arial" w:cs="Arial"/>
                <w:b/>
                <w:bCs/>
                <w:color w:val="000000"/>
                <w:sz w:val="24"/>
                <w:szCs w:val="24"/>
                <w:lang w:val="es-ES"/>
              </w:rPr>
              <w:t>Entrega de exposición</w:t>
            </w:r>
          </w:p>
        </w:tc>
        <w:tc>
          <w:tcPr>
            <w:tcW w:w="8230" w:type="dxa"/>
            <w:shd w:val="clear" w:color="auto" w:fill="FBE4D5"/>
            <w:tcMar>
              <w:top w:w="0" w:type="dxa"/>
              <w:left w:w="108" w:type="dxa"/>
              <w:bottom w:w="0" w:type="dxa"/>
              <w:right w:w="108" w:type="dxa"/>
            </w:tcMar>
          </w:tcPr>
          <w:p w14:paraId="3D701CA3" w14:textId="77777777" w:rsidR="007B0543" w:rsidRDefault="007B0543">
            <w:pPr>
              <w:pStyle w:val="Prrafodelista"/>
              <w:ind w:left="0"/>
              <w:jc w:val="both"/>
              <w:rPr>
                <w:rFonts w:ascii="Arial" w:hAnsi="Arial" w:cs="Arial"/>
                <w:color w:val="000000"/>
                <w:sz w:val="24"/>
                <w:szCs w:val="24"/>
              </w:rPr>
            </w:pPr>
          </w:p>
          <w:p w14:paraId="11077528" w14:textId="77777777" w:rsidR="007B0543" w:rsidRDefault="006855C3">
            <w:pPr>
              <w:pStyle w:val="Prrafodelista"/>
              <w:ind w:left="0"/>
              <w:jc w:val="both"/>
            </w:pPr>
            <w:r>
              <w:rPr>
                <w:rFonts w:ascii="Arial" w:hAnsi="Arial" w:cs="Arial"/>
                <w:color w:val="000000"/>
                <w:sz w:val="24"/>
                <w:szCs w:val="24"/>
              </w:rPr>
              <w:t xml:space="preserve">Se entregará la ponencia que presentó el fiscal o fiscala en </w:t>
            </w:r>
            <w:r>
              <w:rPr>
                <w:rFonts w:ascii="Arial" w:hAnsi="Arial" w:cs="Arial"/>
                <w:b/>
                <w:color w:val="000000"/>
                <w:sz w:val="24"/>
                <w:szCs w:val="24"/>
              </w:rPr>
              <w:t>formato PDF</w:t>
            </w:r>
            <w:r>
              <w:rPr>
                <w:rFonts w:ascii="Arial" w:hAnsi="Arial" w:cs="Arial"/>
                <w:color w:val="000000"/>
                <w:sz w:val="24"/>
                <w:szCs w:val="24"/>
              </w:rPr>
              <w:t xml:space="preserve"> al periodista que así lo solicite</w:t>
            </w:r>
            <w:r w:rsidR="00C307E1">
              <w:rPr>
                <w:rFonts w:ascii="Arial" w:hAnsi="Arial" w:cs="Arial"/>
                <w:color w:val="000000"/>
                <w:sz w:val="24"/>
                <w:szCs w:val="24"/>
              </w:rPr>
              <w:t>,</w:t>
            </w:r>
            <w:r>
              <w:rPr>
                <w:rFonts w:ascii="Arial" w:hAnsi="Arial" w:cs="Arial"/>
                <w:color w:val="000000"/>
                <w:sz w:val="24"/>
                <w:szCs w:val="24"/>
              </w:rPr>
              <w:t xml:space="preserve"> o el informe ejecutivo. </w:t>
            </w:r>
          </w:p>
          <w:p w14:paraId="66262E22" w14:textId="77777777" w:rsidR="007B0543" w:rsidRDefault="006855C3" w:rsidP="00C307E1">
            <w:pPr>
              <w:pStyle w:val="Prrafodelista"/>
              <w:ind w:left="0"/>
              <w:jc w:val="both"/>
              <w:rPr>
                <w:rFonts w:ascii="Arial" w:hAnsi="Arial" w:cs="Arial"/>
                <w:color w:val="000000"/>
                <w:sz w:val="24"/>
                <w:szCs w:val="24"/>
              </w:rPr>
            </w:pPr>
            <w:r>
              <w:rPr>
                <w:rFonts w:ascii="Arial" w:hAnsi="Arial" w:cs="Arial"/>
                <w:color w:val="000000"/>
                <w:sz w:val="24"/>
                <w:szCs w:val="24"/>
              </w:rPr>
              <w:t>Este trámite se realizará a través de</w:t>
            </w:r>
            <w:r w:rsidR="00C307E1">
              <w:rPr>
                <w:rFonts w:ascii="Arial" w:hAnsi="Arial" w:cs="Arial"/>
                <w:color w:val="000000"/>
                <w:sz w:val="24"/>
                <w:szCs w:val="24"/>
              </w:rPr>
              <w:t xml:space="preserve"> </w:t>
            </w:r>
            <w:r>
              <w:rPr>
                <w:rFonts w:ascii="Arial" w:hAnsi="Arial" w:cs="Arial"/>
                <w:color w:val="000000"/>
                <w:sz w:val="24"/>
                <w:szCs w:val="24"/>
              </w:rPr>
              <w:t>l</w:t>
            </w:r>
            <w:r w:rsidR="00C307E1">
              <w:rPr>
                <w:rFonts w:ascii="Arial" w:hAnsi="Arial" w:cs="Arial"/>
                <w:color w:val="000000"/>
                <w:sz w:val="24"/>
                <w:szCs w:val="24"/>
              </w:rPr>
              <w:t xml:space="preserve">a persona </w:t>
            </w:r>
            <w:r>
              <w:rPr>
                <w:rFonts w:ascii="Arial" w:hAnsi="Arial" w:cs="Arial"/>
                <w:color w:val="000000"/>
                <w:sz w:val="24"/>
                <w:szCs w:val="24"/>
              </w:rPr>
              <w:t>profesional en comunicación del Área de Transparencia, quien enviará vía correo electrónico la información en formato PDF.</w:t>
            </w:r>
          </w:p>
        </w:tc>
      </w:tr>
      <w:tr w:rsidR="007B0543" w14:paraId="2561E65A" w14:textId="77777777">
        <w:tc>
          <w:tcPr>
            <w:tcW w:w="2376" w:type="dxa"/>
            <w:shd w:val="clear" w:color="auto" w:fill="D3DFEE"/>
            <w:tcMar>
              <w:top w:w="0" w:type="dxa"/>
              <w:left w:w="108" w:type="dxa"/>
              <w:bottom w:w="0" w:type="dxa"/>
              <w:right w:w="108" w:type="dxa"/>
            </w:tcMar>
          </w:tcPr>
          <w:p w14:paraId="5618308D" w14:textId="77777777" w:rsidR="007B0543" w:rsidRDefault="007B0543">
            <w:pPr>
              <w:pStyle w:val="Prrafodelista"/>
              <w:snapToGrid w:val="0"/>
              <w:ind w:left="0"/>
              <w:rPr>
                <w:rFonts w:ascii="Arial" w:hAnsi="Arial" w:cs="Arial"/>
                <w:b/>
                <w:bCs/>
                <w:color w:val="000000"/>
                <w:sz w:val="24"/>
                <w:szCs w:val="24"/>
              </w:rPr>
            </w:pPr>
          </w:p>
          <w:p w14:paraId="790B6D75"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Vocería</w:t>
            </w:r>
          </w:p>
        </w:tc>
        <w:tc>
          <w:tcPr>
            <w:tcW w:w="8230" w:type="dxa"/>
            <w:shd w:val="clear" w:color="auto" w:fill="D3DFEE"/>
            <w:tcMar>
              <w:top w:w="0" w:type="dxa"/>
              <w:left w:w="108" w:type="dxa"/>
              <w:bottom w:w="0" w:type="dxa"/>
              <w:right w:w="108" w:type="dxa"/>
            </w:tcMar>
          </w:tcPr>
          <w:p w14:paraId="46731259" w14:textId="77777777" w:rsidR="007B0543" w:rsidRDefault="007B0543">
            <w:pPr>
              <w:pStyle w:val="Prrafodelista"/>
              <w:snapToGrid w:val="0"/>
              <w:ind w:left="0"/>
              <w:jc w:val="both"/>
              <w:rPr>
                <w:rFonts w:ascii="Arial" w:hAnsi="Arial" w:cs="Arial"/>
                <w:color w:val="000000"/>
                <w:sz w:val="24"/>
                <w:szCs w:val="24"/>
              </w:rPr>
            </w:pPr>
          </w:p>
          <w:p w14:paraId="4793A916" w14:textId="77777777" w:rsidR="007B0543" w:rsidRDefault="006855C3">
            <w:pPr>
              <w:pStyle w:val="Prrafodelista"/>
              <w:snapToGrid w:val="0"/>
              <w:ind w:left="0"/>
              <w:jc w:val="both"/>
              <w:rPr>
                <w:rFonts w:ascii="Arial" w:hAnsi="Arial" w:cs="Arial"/>
                <w:color w:val="000000"/>
                <w:sz w:val="24"/>
                <w:szCs w:val="24"/>
              </w:rPr>
            </w:pPr>
            <w:r>
              <w:rPr>
                <w:rFonts w:ascii="Arial" w:hAnsi="Arial" w:cs="Arial"/>
                <w:color w:val="000000"/>
                <w:sz w:val="24"/>
                <w:szCs w:val="24"/>
              </w:rPr>
              <w:t xml:space="preserve">Si </w:t>
            </w:r>
            <w:r w:rsidR="00C307E1">
              <w:rPr>
                <w:rFonts w:ascii="Arial" w:hAnsi="Arial" w:cs="Arial"/>
                <w:color w:val="000000"/>
                <w:sz w:val="24"/>
                <w:szCs w:val="24"/>
              </w:rPr>
              <w:t>algún</w:t>
            </w:r>
            <w:r>
              <w:rPr>
                <w:rFonts w:ascii="Arial" w:hAnsi="Arial" w:cs="Arial"/>
                <w:color w:val="000000"/>
                <w:sz w:val="24"/>
                <w:szCs w:val="24"/>
              </w:rPr>
              <w:t xml:space="preserve"> </w:t>
            </w:r>
            <w:r w:rsidR="00C307E1">
              <w:rPr>
                <w:rFonts w:ascii="Arial" w:hAnsi="Arial" w:cs="Arial"/>
                <w:color w:val="000000"/>
                <w:sz w:val="24"/>
                <w:szCs w:val="24"/>
              </w:rPr>
              <w:t>medio de comunicación</w:t>
            </w:r>
            <w:r>
              <w:rPr>
                <w:rFonts w:ascii="Arial" w:hAnsi="Arial" w:cs="Arial"/>
                <w:color w:val="000000"/>
                <w:sz w:val="24"/>
                <w:szCs w:val="24"/>
              </w:rPr>
              <w:t xml:space="preserve"> lo requiere, la persona expositora será la autorizada </w:t>
            </w:r>
            <w:r w:rsidR="00C307E1">
              <w:rPr>
                <w:rFonts w:ascii="Arial" w:hAnsi="Arial" w:cs="Arial"/>
                <w:color w:val="000000"/>
                <w:sz w:val="24"/>
                <w:szCs w:val="24"/>
              </w:rPr>
              <w:t>para</w:t>
            </w:r>
            <w:r>
              <w:rPr>
                <w:rFonts w:ascii="Arial" w:hAnsi="Arial" w:cs="Arial"/>
                <w:color w:val="000000"/>
                <w:sz w:val="24"/>
                <w:szCs w:val="24"/>
              </w:rPr>
              <w:t xml:space="preserve"> otorgar la entrevista</w:t>
            </w:r>
            <w:r w:rsidR="00C307E1">
              <w:rPr>
                <w:rFonts w:ascii="Arial" w:hAnsi="Arial" w:cs="Arial"/>
                <w:color w:val="000000"/>
                <w:sz w:val="24"/>
                <w:szCs w:val="24"/>
              </w:rPr>
              <w:t>,</w:t>
            </w:r>
            <w:r>
              <w:rPr>
                <w:rFonts w:ascii="Arial" w:hAnsi="Arial" w:cs="Arial"/>
                <w:color w:val="000000"/>
                <w:sz w:val="24"/>
                <w:szCs w:val="24"/>
              </w:rPr>
              <w:t xml:space="preserve"> de acuerdo a los temas mencionados en la rendición de cuentas.</w:t>
            </w:r>
          </w:p>
          <w:p w14:paraId="06CA9925" w14:textId="77777777" w:rsidR="007B0543" w:rsidRDefault="006855C3" w:rsidP="00C307E1">
            <w:pPr>
              <w:pStyle w:val="Prrafodelista"/>
              <w:snapToGrid w:val="0"/>
              <w:ind w:left="0"/>
              <w:jc w:val="both"/>
              <w:rPr>
                <w:rFonts w:ascii="Arial" w:hAnsi="Arial" w:cs="Arial"/>
                <w:color w:val="000000"/>
                <w:sz w:val="24"/>
                <w:szCs w:val="24"/>
              </w:rPr>
            </w:pPr>
            <w:r>
              <w:rPr>
                <w:rFonts w:ascii="Arial" w:hAnsi="Arial" w:cs="Arial"/>
                <w:color w:val="000000"/>
                <w:sz w:val="24"/>
                <w:szCs w:val="24"/>
              </w:rPr>
              <w:lastRenderedPageBreak/>
              <w:t xml:space="preserve">Este enlace lo canalizará </w:t>
            </w:r>
            <w:r w:rsidR="00C307E1">
              <w:rPr>
                <w:rFonts w:ascii="Arial" w:hAnsi="Arial" w:cs="Arial"/>
                <w:color w:val="000000"/>
                <w:sz w:val="24"/>
                <w:szCs w:val="24"/>
              </w:rPr>
              <w:t xml:space="preserve">la persona </w:t>
            </w:r>
            <w:r>
              <w:rPr>
                <w:rFonts w:ascii="Arial" w:hAnsi="Arial" w:cs="Arial"/>
                <w:color w:val="000000"/>
                <w:sz w:val="24"/>
                <w:szCs w:val="24"/>
              </w:rPr>
              <w:t>profesional en comunicación del Área de Transparencia, quien dará acompañamiento al vocero o vocera</w:t>
            </w:r>
            <w:r w:rsidR="00C307E1">
              <w:rPr>
                <w:rFonts w:ascii="Arial" w:hAnsi="Arial" w:cs="Arial"/>
                <w:color w:val="000000"/>
                <w:sz w:val="24"/>
                <w:szCs w:val="24"/>
              </w:rPr>
              <w:t>,</w:t>
            </w:r>
            <w:r>
              <w:rPr>
                <w:rFonts w:ascii="Arial" w:hAnsi="Arial" w:cs="Arial"/>
                <w:color w:val="000000"/>
                <w:sz w:val="24"/>
                <w:szCs w:val="24"/>
              </w:rPr>
              <w:t xml:space="preserve"> y se encargará de grabar el contenido de la entrevista si se encuentra en el evento, si no, el acompañamiento lo hará una persona de confianza de la persona entrevistada.</w:t>
            </w:r>
          </w:p>
        </w:tc>
      </w:tr>
      <w:tr w:rsidR="007B0543" w14:paraId="54EC3FC4" w14:textId="77777777">
        <w:tc>
          <w:tcPr>
            <w:tcW w:w="2376" w:type="dxa"/>
            <w:shd w:val="clear" w:color="auto" w:fill="FBE4D5"/>
            <w:tcMar>
              <w:top w:w="0" w:type="dxa"/>
              <w:left w:w="108" w:type="dxa"/>
              <w:bottom w:w="0" w:type="dxa"/>
              <w:right w:w="108" w:type="dxa"/>
            </w:tcMar>
          </w:tcPr>
          <w:p w14:paraId="37CED03B" w14:textId="77777777" w:rsidR="007B0543" w:rsidRDefault="007B0543">
            <w:pPr>
              <w:pStyle w:val="Prrafodelista"/>
              <w:snapToGrid w:val="0"/>
              <w:ind w:left="0"/>
              <w:rPr>
                <w:rFonts w:ascii="Arial" w:hAnsi="Arial" w:cs="Arial"/>
                <w:b/>
                <w:bCs/>
                <w:color w:val="000000"/>
                <w:sz w:val="24"/>
                <w:szCs w:val="24"/>
              </w:rPr>
            </w:pPr>
          </w:p>
          <w:p w14:paraId="1417307E"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Invitación a las comunidades y a otras instituciones</w:t>
            </w:r>
          </w:p>
        </w:tc>
        <w:tc>
          <w:tcPr>
            <w:tcW w:w="8230" w:type="dxa"/>
            <w:shd w:val="clear" w:color="auto" w:fill="FBE4D5"/>
            <w:tcMar>
              <w:top w:w="0" w:type="dxa"/>
              <w:left w:w="108" w:type="dxa"/>
              <w:bottom w:w="0" w:type="dxa"/>
              <w:right w:w="108" w:type="dxa"/>
            </w:tcMar>
          </w:tcPr>
          <w:p w14:paraId="58AC0912" w14:textId="77777777" w:rsidR="007B0543" w:rsidRDefault="007B0543">
            <w:pPr>
              <w:pStyle w:val="Prrafodelista"/>
              <w:snapToGrid w:val="0"/>
              <w:ind w:left="0"/>
              <w:jc w:val="both"/>
              <w:rPr>
                <w:rFonts w:ascii="Arial" w:hAnsi="Arial" w:cs="Arial"/>
                <w:color w:val="000000"/>
                <w:sz w:val="24"/>
                <w:szCs w:val="24"/>
              </w:rPr>
            </w:pPr>
          </w:p>
          <w:p w14:paraId="5AE4D353" w14:textId="77777777" w:rsidR="007B0543" w:rsidRDefault="006855C3">
            <w:pPr>
              <w:pStyle w:val="Prrafodelista"/>
              <w:snapToGrid w:val="0"/>
              <w:ind w:left="0"/>
              <w:jc w:val="both"/>
              <w:rPr>
                <w:rFonts w:ascii="Arial" w:hAnsi="Arial" w:cs="Arial"/>
                <w:color w:val="000000"/>
                <w:sz w:val="24"/>
                <w:szCs w:val="24"/>
              </w:rPr>
            </w:pPr>
            <w:r>
              <w:rPr>
                <w:rFonts w:ascii="Arial" w:hAnsi="Arial" w:cs="Arial"/>
                <w:color w:val="000000"/>
                <w:sz w:val="24"/>
                <w:szCs w:val="24"/>
              </w:rPr>
              <w:t>Cada fiscalía se encargará de enviar la invitación a los actores sociales (organizaciones, instituciones, grupos, asociaciones, fuerzas vivas, comités, facilitadores judiciales, cuerpos policiales, Cruz Roja, Bomberos, entre otros).</w:t>
            </w:r>
          </w:p>
          <w:p w14:paraId="178C048D" w14:textId="538B6BBB" w:rsidR="007B0543" w:rsidRDefault="006855C3">
            <w:pPr>
              <w:pStyle w:val="Prrafodelista"/>
              <w:snapToGrid w:val="0"/>
              <w:ind w:left="0"/>
              <w:rPr>
                <w:rFonts w:ascii="Arial" w:hAnsi="Arial" w:cs="Arial"/>
                <w:color w:val="000000"/>
                <w:sz w:val="24"/>
                <w:szCs w:val="24"/>
              </w:rPr>
            </w:pPr>
            <w:r>
              <w:rPr>
                <w:rFonts w:ascii="Arial" w:hAnsi="Arial" w:cs="Arial"/>
                <w:color w:val="000000"/>
                <w:sz w:val="24"/>
                <w:szCs w:val="24"/>
              </w:rPr>
              <w:t>Enviar la invitación de la actividad con 22 días de antelación y posteriormente comunicarse con las personas convocad</w:t>
            </w:r>
            <w:r w:rsidR="007173C0">
              <w:rPr>
                <w:rFonts w:ascii="Arial" w:hAnsi="Arial" w:cs="Arial"/>
                <w:color w:val="000000"/>
                <w:sz w:val="24"/>
                <w:szCs w:val="24"/>
              </w:rPr>
              <w:t>a</w:t>
            </w:r>
            <w:r>
              <w:rPr>
                <w:rFonts w:ascii="Arial" w:hAnsi="Arial" w:cs="Arial"/>
                <w:color w:val="000000"/>
                <w:sz w:val="24"/>
                <w:szCs w:val="24"/>
              </w:rPr>
              <w:t>s para confirmar asistencia.</w:t>
            </w:r>
          </w:p>
          <w:p w14:paraId="71975030" w14:textId="77777777" w:rsidR="007B0543" w:rsidRDefault="006855C3">
            <w:pPr>
              <w:pStyle w:val="Standarduser"/>
              <w:snapToGrid w:val="0"/>
              <w:spacing w:after="200"/>
              <w:jc w:val="both"/>
              <w:rPr>
                <w:rFonts w:ascii="Arial" w:hAnsi="Arial" w:cs="Arial"/>
                <w:color w:val="000000"/>
              </w:rPr>
            </w:pPr>
            <w:r>
              <w:rPr>
                <w:rFonts w:ascii="Arial" w:hAnsi="Arial" w:cs="Arial"/>
                <w:color w:val="000000"/>
              </w:rPr>
              <w:t>Conocer un aproximado de la cantidad de personas que asistirán a la rendición de cuentas.</w:t>
            </w:r>
            <w:bookmarkStart w:id="0" w:name="_GoBack"/>
            <w:bookmarkEnd w:id="0"/>
          </w:p>
        </w:tc>
      </w:tr>
      <w:tr w:rsidR="007B0543" w14:paraId="7134C916" w14:textId="77777777">
        <w:tc>
          <w:tcPr>
            <w:tcW w:w="2376" w:type="dxa"/>
            <w:shd w:val="clear" w:color="auto" w:fill="D3DFEE"/>
            <w:tcMar>
              <w:top w:w="0" w:type="dxa"/>
              <w:left w:w="108" w:type="dxa"/>
              <w:bottom w:w="0" w:type="dxa"/>
              <w:right w:w="108" w:type="dxa"/>
            </w:tcMar>
          </w:tcPr>
          <w:p w14:paraId="065725A3" w14:textId="77777777" w:rsidR="007B0543" w:rsidRDefault="007B0543">
            <w:pPr>
              <w:pStyle w:val="Prrafodelista"/>
              <w:snapToGrid w:val="0"/>
              <w:ind w:left="0"/>
              <w:rPr>
                <w:rFonts w:ascii="Arial" w:hAnsi="Arial" w:cs="Arial"/>
                <w:b/>
                <w:bCs/>
                <w:color w:val="000000"/>
                <w:sz w:val="24"/>
                <w:szCs w:val="24"/>
              </w:rPr>
            </w:pPr>
          </w:p>
          <w:p w14:paraId="584B931D"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Lenguaje claro y sencillo</w:t>
            </w:r>
          </w:p>
        </w:tc>
        <w:tc>
          <w:tcPr>
            <w:tcW w:w="8230" w:type="dxa"/>
            <w:shd w:val="clear" w:color="auto" w:fill="D3DFEE"/>
            <w:tcMar>
              <w:top w:w="0" w:type="dxa"/>
              <w:left w:w="108" w:type="dxa"/>
              <w:bottom w:w="0" w:type="dxa"/>
              <w:right w:w="108" w:type="dxa"/>
            </w:tcMar>
          </w:tcPr>
          <w:p w14:paraId="6657A283" w14:textId="77777777" w:rsidR="007B0543" w:rsidRDefault="007B0543">
            <w:pPr>
              <w:pStyle w:val="Prrafodelista"/>
              <w:snapToGrid w:val="0"/>
              <w:ind w:left="0"/>
              <w:jc w:val="both"/>
              <w:rPr>
                <w:rFonts w:ascii="Arial" w:hAnsi="Arial" w:cs="Arial"/>
                <w:color w:val="000000"/>
                <w:sz w:val="24"/>
                <w:szCs w:val="24"/>
              </w:rPr>
            </w:pPr>
          </w:p>
          <w:p w14:paraId="4B0279C5" w14:textId="77777777" w:rsidR="007B0543" w:rsidRDefault="006855C3">
            <w:pPr>
              <w:pStyle w:val="Prrafodelista"/>
              <w:snapToGrid w:val="0"/>
              <w:ind w:left="0"/>
              <w:jc w:val="both"/>
              <w:rPr>
                <w:rFonts w:ascii="Arial" w:hAnsi="Arial" w:cs="Arial"/>
                <w:color w:val="000000"/>
                <w:sz w:val="24"/>
                <w:szCs w:val="24"/>
              </w:rPr>
            </w:pPr>
            <w:r>
              <w:rPr>
                <w:rFonts w:ascii="Arial" w:hAnsi="Arial" w:cs="Arial"/>
                <w:color w:val="000000"/>
                <w:sz w:val="24"/>
                <w:szCs w:val="24"/>
              </w:rPr>
              <w:t>Durante la intervención de la rendición de cuentas, el expositor o la expositora deberá utilizar un lenguaje claro y sencillo.</w:t>
            </w:r>
          </w:p>
          <w:p w14:paraId="39064FE9" w14:textId="77777777" w:rsidR="007B0543" w:rsidRDefault="006855C3">
            <w:pPr>
              <w:pStyle w:val="Prrafodelista"/>
              <w:snapToGrid w:val="0"/>
              <w:ind w:left="0"/>
              <w:jc w:val="both"/>
            </w:pPr>
            <w:r>
              <w:rPr>
                <w:rStyle w:val="Refdenotaalpie"/>
                <w:rFonts w:ascii="Arial" w:hAnsi="Arial" w:cs="Arial"/>
                <w:color w:val="000000"/>
                <w:sz w:val="24"/>
                <w:szCs w:val="24"/>
              </w:rPr>
              <w:footnoteReference w:id="1"/>
            </w:r>
            <w:r>
              <w:rPr>
                <w:rFonts w:ascii="Arial" w:hAnsi="Arial" w:cs="Arial"/>
                <w:color w:val="000000"/>
                <w:sz w:val="24"/>
                <w:szCs w:val="24"/>
              </w:rPr>
              <w:t xml:space="preserve">En relación al punto anterior, se creó el </w:t>
            </w:r>
            <w:r>
              <w:rPr>
                <w:rFonts w:ascii="Arial" w:hAnsi="Arial" w:cs="Arial"/>
                <w:b/>
                <w:color w:val="000000"/>
                <w:sz w:val="24"/>
                <w:szCs w:val="24"/>
              </w:rPr>
              <w:t>“Glosario de Matriz de Rendición de Cuentas”</w:t>
            </w:r>
            <w:r>
              <w:rPr>
                <w:rFonts w:ascii="Arial" w:hAnsi="Arial" w:cs="Arial"/>
                <w:color w:val="000000"/>
                <w:sz w:val="24"/>
                <w:szCs w:val="24"/>
              </w:rPr>
              <w:t>, instrumento que utilizará las personas intervinientes para que el mensaje sea captado por los receptores de forma sencilla y clara.</w:t>
            </w:r>
          </w:p>
          <w:p w14:paraId="42347336" w14:textId="77777777" w:rsidR="007B0543" w:rsidRDefault="006855C3" w:rsidP="00C307E1">
            <w:pPr>
              <w:pStyle w:val="Prrafodelista"/>
              <w:snapToGrid w:val="0"/>
              <w:ind w:left="0"/>
              <w:jc w:val="both"/>
              <w:rPr>
                <w:rFonts w:ascii="Arial" w:hAnsi="Arial" w:cs="Arial"/>
                <w:color w:val="000000"/>
                <w:sz w:val="24"/>
                <w:szCs w:val="24"/>
              </w:rPr>
            </w:pPr>
            <w:r>
              <w:rPr>
                <w:rFonts w:ascii="Arial" w:hAnsi="Arial" w:cs="Arial"/>
                <w:color w:val="000000"/>
                <w:sz w:val="24"/>
                <w:szCs w:val="24"/>
              </w:rPr>
              <w:t>Si se emplea un vocabulario técnico-jurídico explicar su significado para que l</w:t>
            </w:r>
            <w:r w:rsidR="00C307E1">
              <w:rPr>
                <w:rFonts w:ascii="Arial" w:hAnsi="Arial" w:cs="Arial"/>
                <w:color w:val="000000"/>
                <w:sz w:val="24"/>
                <w:szCs w:val="24"/>
              </w:rPr>
              <w:t xml:space="preserve">as personas </w:t>
            </w:r>
            <w:r>
              <w:rPr>
                <w:rFonts w:ascii="Arial" w:hAnsi="Arial" w:cs="Arial"/>
                <w:color w:val="000000"/>
                <w:sz w:val="24"/>
                <w:szCs w:val="24"/>
              </w:rPr>
              <w:t>receptor</w:t>
            </w:r>
            <w:r w:rsidR="00C307E1">
              <w:rPr>
                <w:rFonts w:ascii="Arial" w:hAnsi="Arial" w:cs="Arial"/>
                <w:color w:val="000000"/>
                <w:sz w:val="24"/>
                <w:szCs w:val="24"/>
              </w:rPr>
              <w:t>a</w:t>
            </w:r>
            <w:r>
              <w:rPr>
                <w:rFonts w:ascii="Arial" w:hAnsi="Arial" w:cs="Arial"/>
                <w:color w:val="000000"/>
                <w:sz w:val="24"/>
                <w:szCs w:val="24"/>
              </w:rPr>
              <w:t>s comprendan el mensaje.</w:t>
            </w:r>
          </w:p>
        </w:tc>
      </w:tr>
      <w:tr w:rsidR="007B0543" w14:paraId="1CECCAE7" w14:textId="77777777">
        <w:tc>
          <w:tcPr>
            <w:tcW w:w="2376" w:type="dxa"/>
            <w:tcBorders>
              <w:bottom w:val="single" w:sz="8" w:space="0" w:color="FFFFFF"/>
            </w:tcBorders>
            <w:shd w:val="clear" w:color="auto" w:fill="D3DFEE"/>
            <w:tcMar>
              <w:top w:w="0" w:type="dxa"/>
              <w:left w:w="108" w:type="dxa"/>
              <w:bottom w:w="0" w:type="dxa"/>
              <w:right w:w="108" w:type="dxa"/>
            </w:tcMar>
          </w:tcPr>
          <w:p w14:paraId="11135578"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Fotografías y nota final</w:t>
            </w:r>
          </w:p>
        </w:tc>
        <w:tc>
          <w:tcPr>
            <w:tcW w:w="8230" w:type="dxa"/>
            <w:tcBorders>
              <w:bottom w:val="single" w:sz="8" w:space="0" w:color="FFFFFF"/>
            </w:tcBorders>
            <w:shd w:val="clear" w:color="auto" w:fill="D3DFEE"/>
            <w:tcMar>
              <w:top w:w="0" w:type="dxa"/>
              <w:left w:w="108" w:type="dxa"/>
              <w:bottom w:w="0" w:type="dxa"/>
              <w:right w:w="108" w:type="dxa"/>
            </w:tcMar>
          </w:tcPr>
          <w:p w14:paraId="2DC29577" w14:textId="77777777" w:rsidR="007B0543" w:rsidRDefault="006855C3" w:rsidP="00C307E1">
            <w:pPr>
              <w:pStyle w:val="Prrafodelista"/>
              <w:snapToGrid w:val="0"/>
              <w:ind w:left="0"/>
            </w:pPr>
            <w:r>
              <w:rPr>
                <w:rFonts w:ascii="Arial" w:hAnsi="Arial" w:cs="Arial"/>
                <w:color w:val="000000"/>
                <w:sz w:val="24"/>
                <w:szCs w:val="24"/>
              </w:rPr>
              <w:t xml:space="preserve">Si </w:t>
            </w:r>
            <w:r w:rsidR="00C307E1">
              <w:rPr>
                <w:rFonts w:ascii="Arial" w:hAnsi="Arial" w:cs="Arial"/>
                <w:color w:val="000000"/>
                <w:sz w:val="24"/>
                <w:szCs w:val="24"/>
              </w:rPr>
              <w:t xml:space="preserve">la persona </w:t>
            </w:r>
            <w:r>
              <w:rPr>
                <w:rFonts w:ascii="Arial" w:hAnsi="Arial" w:cs="Arial"/>
                <w:color w:val="000000"/>
                <w:sz w:val="24"/>
                <w:szCs w:val="24"/>
              </w:rPr>
              <w:t>profesional en comunicación de ATRA no asiste a la rendición de cuentas, se deberán tomar fotografías de la actividad y envi</w:t>
            </w:r>
            <w:r w:rsidR="00C307E1">
              <w:rPr>
                <w:rFonts w:ascii="Arial" w:hAnsi="Arial" w:cs="Arial"/>
                <w:color w:val="000000"/>
                <w:sz w:val="24"/>
                <w:szCs w:val="24"/>
              </w:rPr>
              <w:t>arlas a ATRA</w:t>
            </w:r>
            <w:r>
              <w:rPr>
                <w:rFonts w:ascii="Arial" w:hAnsi="Arial" w:cs="Arial"/>
                <w:color w:val="000000"/>
                <w:sz w:val="24"/>
                <w:szCs w:val="24"/>
              </w:rPr>
              <w:t>, para posteriormente divulgar la actividad mediante una nota informativa a nivel institucional.</w:t>
            </w:r>
          </w:p>
        </w:tc>
      </w:tr>
      <w:tr w:rsidR="007B0543" w14:paraId="0811C521" w14:textId="77777777">
        <w:tc>
          <w:tcPr>
            <w:tcW w:w="2376" w:type="dxa"/>
            <w:tcBorders>
              <w:bottom w:val="single" w:sz="8" w:space="0" w:color="FFFFFF"/>
            </w:tcBorders>
            <w:shd w:val="clear" w:color="auto" w:fill="D3DFEE"/>
            <w:tcMar>
              <w:top w:w="0" w:type="dxa"/>
              <w:left w:w="108" w:type="dxa"/>
              <w:bottom w:w="0" w:type="dxa"/>
              <w:right w:w="108" w:type="dxa"/>
            </w:tcMar>
          </w:tcPr>
          <w:p w14:paraId="4330BD22" w14:textId="77777777" w:rsidR="007B0543" w:rsidRDefault="007B0543">
            <w:pPr>
              <w:pStyle w:val="Prrafodelista"/>
              <w:snapToGrid w:val="0"/>
              <w:ind w:left="0"/>
              <w:rPr>
                <w:rFonts w:ascii="Arial" w:hAnsi="Arial" w:cs="Arial"/>
                <w:b/>
                <w:bCs/>
                <w:color w:val="365F91"/>
                <w:sz w:val="24"/>
                <w:szCs w:val="24"/>
              </w:rPr>
            </w:pPr>
          </w:p>
          <w:p w14:paraId="3FD4AA8D"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Espacio de preguntas y comentarios para los convocados</w:t>
            </w:r>
          </w:p>
        </w:tc>
        <w:tc>
          <w:tcPr>
            <w:tcW w:w="8230" w:type="dxa"/>
            <w:tcBorders>
              <w:bottom w:val="single" w:sz="8" w:space="0" w:color="FFFFFF"/>
            </w:tcBorders>
            <w:shd w:val="clear" w:color="auto" w:fill="D3DFEE"/>
            <w:tcMar>
              <w:top w:w="0" w:type="dxa"/>
              <w:left w:w="108" w:type="dxa"/>
              <w:bottom w:w="0" w:type="dxa"/>
              <w:right w:w="108" w:type="dxa"/>
            </w:tcMar>
          </w:tcPr>
          <w:p w14:paraId="5C9FBDF6" w14:textId="77777777" w:rsidR="007B0543" w:rsidRDefault="007B0543">
            <w:pPr>
              <w:pStyle w:val="Prrafodelista"/>
              <w:snapToGrid w:val="0"/>
              <w:ind w:left="0"/>
              <w:rPr>
                <w:rFonts w:ascii="Arial" w:hAnsi="Arial" w:cs="Arial"/>
                <w:b/>
                <w:bCs/>
                <w:color w:val="000000"/>
                <w:sz w:val="24"/>
                <w:szCs w:val="24"/>
              </w:rPr>
            </w:pPr>
          </w:p>
          <w:p w14:paraId="77475EEE" w14:textId="77777777" w:rsidR="007B0543" w:rsidRDefault="006855C3" w:rsidP="00C307E1">
            <w:pPr>
              <w:pStyle w:val="Prrafodelista"/>
              <w:snapToGrid w:val="0"/>
              <w:ind w:left="0"/>
              <w:rPr>
                <w:rFonts w:ascii="Arial" w:hAnsi="Arial" w:cs="Arial"/>
                <w:color w:val="000000"/>
                <w:sz w:val="24"/>
                <w:szCs w:val="24"/>
              </w:rPr>
            </w:pPr>
            <w:r>
              <w:rPr>
                <w:rFonts w:ascii="Arial" w:hAnsi="Arial" w:cs="Arial"/>
                <w:color w:val="000000"/>
                <w:sz w:val="24"/>
                <w:szCs w:val="24"/>
              </w:rPr>
              <w:t xml:space="preserve">Se concederá un espacio para que las personas invitadas expongan sus dudas o </w:t>
            </w:r>
            <w:r w:rsidR="00C307E1">
              <w:rPr>
                <w:rFonts w:ascii="Arial" w:hAnsi="Arial" w:cs="Arial"/>
                <w:color w:val="000000"/>
                <w:sz w:val="24"/>
                <w:szCs w:val="24"/>
              </w:rPr>
              <w:t>realicen</w:t>
            </w:r>
            <w:r>
              <w:rPr>
                <w:rFonts w:ascii="Arial" w:hAnsi="Arial" w:cs="Arial"/>
                <w:color w:val="000000"/>
                <w:sz w:val="24"/>
                <w:szCs w:val="24"/>
              </w:rPr>
              <w:t xml:space="preserve"> algún comentario con respecto a la presentación.</w:t>
            </w:r>
          </w:p>
        </w:tc>
      </w:tr>
    </w:tbl>
    <w:p w14:paraId="2CC42F6C" w14:textId="77777777" w:rsidR="007B0543" w:rsidRDefault="007B0543">
      <w:pPr>
        <w:pStyle w:val="Prrafodelista"/>
        <w:ind w:left="0"/>
        <w:rPr>
          <w:b/>
          <w:sz w:val="32"/>
          <w:szCs w:val="32"/>
        </w:rPr>
      </w:pPr>
    </w:p>
    <w:p w14:paraId="7D5C110E" w14:textId="77777777" w:rsidR="007B0543" w:rsidRDefault="006855C3">
      <w:pPr>
        <w:pStyle w:val="Prrafodelista"/>
        <w:ind w:left="0"/>
        <w:jc w:val="center"/>
        <w:rPr>
          <w:b/>
          <w:sz w:val="32"/>
          <w:szCs w:val="32"/>
        </w:rPr>
      </w:pPr>
      <w:r>
        <w:rPr>
          <w:b/>
          <w:sz w:val="32"/>
          <w:szCs w:val="32"/>
        </w:rPr>
        <w:t>Fecha y hora de las rendiciones de cuentas</w:t>
      </w:r>
    </w:p>
    <w:tbl>
      <w:tblPr>
        <w:tblW w:w="10606" w:type="dxa"/>
        <w:tblInd w:w="-108" w:type="dxa"/>
        <w:tblLayout w:type="fixed"/>
        <w:tblCellMar>
          <w:left w:w="10" w:type="dxa"/>
          <w:right w:w="10" w:type="dxa"/>
        </w:tblCellMar>
        <w:tblLook w:val="0000" w:firstRow="0" w:lastRow="0" w:firstColumn="0" w:lastColumn="0" w:noHBand="0" w:noVBand="0"/>
      </w:tblPr>
      <w:tblGrid>
        <w:gridCol w:w="2376"/>
        <w:gridCol w:w="8230"/>
      </w:tblGrid>
      <w:tr w:rsidR="007B0543" w14:paraId="0A004040" w14:textId="77777777">
        <w:tc>
          <w:tcPr>
            <w:tcW w:w="2376" w:type="dxa"/>
            <w:shd w:val="clear" w:color="auto" w:fill="F7CAAC"/>
            <w:tcMar>
              <w:top w:w="0" w:type="dxa"/>
              <w:left w:w="108" w:type="dxa"/>
              <w:bottom w:w="0" w:type="dxa"/>
              <w:right w:w="108" w:type="dxa"/>
            </w:tcMar>
          </w:tcPr>
          <w:p w14:paraId="50074996" w14:textId="77777777" w:rsidR="007B0543" w:rsidRDefault="007B0543">
            <w:pPr>
              <w:pStyle w:val="Prrafodelista"/>
              <w:snapToGrid w:val="0"/>
              <w:ind w:left="0"/>
              <w:rPr>
                <w:rFonts w:ascii="Arial" w:hAnsi="Arial" w:cs="Arial"/>
                <w:b/>
                <w:bCs/>
                <w:color w:val="000000"/>
                <w:sz w:val="24"/>
                <w:szCs w:val="24"/>
              </w:rPr>
            </w:pPr>
          </w:p>
          <w:p w14:paraId="429ED0F0" w14:textId="77777777" w:rsidR="007B0543" w:rsidRDefault="006855C3">
            <w:pPr>
              <w:pStyle w:val="Prrafodelista"/>
              <w:snapToGrid w:val="0"/>
              <w:ind w:left="0"/>
              <w:rPr>
                <w:rFonts w:ascii="Arial" w:hAnsi="Arial" w:cs="Arial"/>
                <w:b/>
                <w:bCs/>
                <w:color w:val="000000"/>
                <w:sz w:val="24"/>
                <w:szCs w:val="24"/>
              </w:rPr>
            </w:pPr>
            <w:r>
              <w:rPr>
                <w:rFonts w:ascii="Arial" w:hAnsi="Arial" w:cs="Arial"/>
                <w:b/>
                <w:bCs/>
                <w:color w:val="000000"/>
                <w:sz w:val="24"/>
                <w:szCs w:val="24"/>
              </w:rPr>
              <w:t>Día y hora de la rendición de cuentas.</w:t>
            </w:r>
          </w:p>
        </w:tc>
        <w:tc>
          <w:tcPr>
            <w:tcW w:w="8230" w:type="dxa"/>
            <w:shd w:val="clear" w:color="auto" w:fill="F7CAAC"/>
            <w:tcMar>
              <w:top w:w="0" w:type="dxa"/>
              <w:left w:w="108" w:type="dxa"/>
              <w:bottom w:w="0" w:type="dxa"/>
              <w:right w:w="108" w:type="dxa"/>
            </w:tcMar>
          </w:tcPr>
          <w:p w14:paraId="61C27209" w14:textId="77777777" w:rsidR="007B0543" w:rsidRDefault="007B0543">
            <w:pPr>
              <w:pStyle w:val="Prrafodelista"/>
              <w:snapToGrid w:val="0"/>
              <w:ind w:left="0"/>
              <w:jc w:val="both"/>
              <w:rPr>
                <w:rFonts w:ascii="Arial" w:hAnsi="Arial" w:cs="Arial"/>
                <w:color w:val="000000"/>
                <w:sz w:val="24"/>
                <w:szCs w:val="24"/>
              </w:rPr>
            </w:pPr>
          </w:p>
          <w:p w14:paraId="7B9D9DDB" w14:textId="77777777" w:rsidR="007B0543" w:rsidRDefault="006855C3">
            <w:pPr>
              <w:pStyle w:val="Standarduser"/>
              <w:snapToGrid w:val="0"/>
              <w:spacing w:after="200"/>
              <w:jc w:val="both"/>
              <w:rPr>
                <w:rFonts w:ascii="Arial" w:hAnsi="Arial" w:cs="Arial"/>
                <w:color w:val="000000"/>
              </w:rPr>
            </w:pPr>
            <w:r>
              <w:rPr>
                <w:rFonts w:ascii="Arial" w:hAnsi="Arial" w:cs="Arial"/>
                <w:color w:val="000000"/>
              </w:rPr>
              <w:t xml:space="preserve">El Área de Transparencia (ATRA) elaborará un cronograma con la fecha en la cual se deberá realizar </w:t>
            </w:r>
            <w:r w:rsidR="00C307E1">
              <w:rPr>
                <w:rFonts w:ascii="Arial" w:hAnsi="Arial" w:cs="Arial"/>
                <w:color w:val="000000"/>
              </w:rPr>
              <w:t>la rendición de cuentas en cada Fiscalía.</w:t>
            </w:r>
          </w:p>
          <w:p w14:paraId="68BDCB8C" w14:textId="77777777" w:rsidR="007B0543" w:rsidRDefault="006855C3">
            <w:pPr>
              <w:pStyle w:val="Standarduser"/>
              <w:snapToGrid w:val="0"/>
              <w:spacing w:after="200"/>
              <w:jc w:val="both"/>
              <w:rPr>
                <w:rFonts w:ascii="Arial" w:hAnsi="Arial" w:cs="Arial"/>
                <w:color w:val="000000"/>
              </w:rPr>
            </w:pPr>
            <w:r>
              <w:rPr>
                <w:rFonts w:ascii="Arial" w:hAnsi="Arial" w:cs="Arial"/>
                <w:color w:val="000000"/>
              </w:rPr>
              <w:t>Esta información se les notificará a principio de año. Si no pudieran efectuar la rendición de cuentas en la fecha otorgada, por favor avisar con un tiempo prudente para hacer el cambio.</w:t>
            </w:r>
          </w:p>
          <w:p w14:paraId="5436B6C4" w14:textId="77777777" w:rsidR="007B0543" w:rsidRDefault="006855C3">
            <w:pPr>
              <w:pStyle w:val="Standarduser"/>
              <w:snapToGrid w:val="0"/>
              <w:spacing w:after="200"/>
              <w:jc w:val="both"/>
              <w:rPr>
                <w:rFonts w:ascii="Arial" w:hAnsi="Arial" w:cs="Arial"/>
                <w:color w:val="000000"/>
              </w:rPr>
            </w:pPr>
            <w:r>
              <w:rPr>
                <w:rFonts w:ascii="Arial" w:hAnsi="Arial" w:cs="Arial"/>
                <w:color w:val="000000"/>
              </w:rPr>
              <w:t>Las rendiciones de cuentas iniciarán a partir del mes del mes de marzo.</w:t>
            </w:r>
          </w:p>
          <w:p w14:paraId="520E4F2D" w14:textId="77777777" w:rsidR="007B0543" w:rsidRDefault="006855C3">
            <w:pPr>
              <w:pStyle w:val="Standarduser"/>
              <w:snapToGrid w:val="0"/>
              <w:spacing w:after="200"/>
              <w:jc w:val="both"/>
              <w:rPr>
                <w:rFonts w:ascii="Arial" w:hAnsi="Arial" w:cs="Arial"/>
                <w:color w:val="000000"/>
              </w:rPr>
            </w:pPr>
            <w:r>
              <w:rPr>
                <w:rFonts w:ascii="Arial" w:hAnsi="Arial" w:cs="Arial"/>
                <w:color w:val="000000"/>
              </w:rPr>
              <w:t>La hora y lugar, quedará a criterio de cada despacho.</w:t>
            </w:r>
          </w:p>
        </w:tc>
      </w:tr>
    </w:tbl>
    <w:p w14:paraId="46AD94FE" w14:textId="77777777" w:rsidR="007B0543" w:rsidRDefault="007B0543">
      <w:pPr>
        <w:pStyle w:val="Prrafodelista"/>
        <w:ind w:left="0"/>
        <w:rPr>
          <w:b/>
          <w:sz w:val="32"/>
          <w:szCs w:val="32"/>
        </w:rPr>
      </w:pPr>
    </w:p>
    <w:sectPr w:rsidR="007B0543">
      <w:headerReference w:type="default" r:id="rId7"/>
      <w:footerReference w:type="default" r:id="rId8"/>
      <w:pgSz w:w="11906" w:h="16838"/>
      <w:pgMar w:top="1190" w:right="720" w:bottom="1190" w:left="72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3570" w14:textId="77777777" w:rsidR="00A06175" w:rsidRDefault="00A06175">
      <w:r>
        <w:separator/>
      </w:r>
    </w:p>
  </w:endnote>
  <w:endnote w:type="continuationSeparator" w:id="0">
    <w:p w14:paraId="738BAC10" w14:textId="77777777" w:rsidR="00A06175" w:rsidRDefault="00A0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Cambria Math'">
    <w:charset w:val="00"/>
    <w:family w:val="roman"/>
    <w:pitch w:val="variable"/>
  </w:font>
  <w:font w:name="Arial">
    <w:panose1 w:val="020B0604020202020204"/>
    <w:charset w:val="00"/>
    <w:family w:val="swiss"/>
    <w:pitch w:val="variable"/>
    <w:sig w:usb0="E0002EFF" w:usb1="C0007843" w:usb2="00000009" w:usb3="00000000" w:csb0="000001FF" w:csb1="00000000"/>
  </w:font>
  <w:font w:name="Times, '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SimSun, 宋体">
    <w:charset w:val="00"/>
    <w:family w:val="auto"/>
    <w:pitch w:val="variable"/>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16FA" w14:textId="77777777" w:rsidR="008F04A4" w:rsidRDefault="006855C3">
    <w:pPr>
      <w:pStyle w:val="Piedepgina"/>
      <w:pBdr>
        <w:top w:val="single" w:sz="4" w:space="1" w:color="000000"/>
      </w:pBdr>
      <w:jc w:val="both"/>
    </w:pPr>
    <w:r>
      <w:rPr>
        <w:b/>
        <w:bCs/>
        <w:i/>
        <w:iCs/>
        <w:noProof/>
        <w:color w:val="4472C4"/>
        <w:lang w:val="es-CR" w:eastAsia="es-CR" w:bidi="ar-SA"/>
      </w:rPr>
      <mc:AlternateContent>
        <mc:Choice Requires="wps">
          <w:drawing>
            <wp:anchor distT="0" distB="0" distL="114300" distR="114300" simplePos="0" relativeHeight="251662336" behindDoc="0" locked="0" layoutInCell="1" allowOverlap="1" wp14:anchorId="355FD3D9" wp14:editId="384EFFC1">
              <wp:simplePos x="0" y="0"/>
              <wp:positionH relativeFrom="page">
                <wp:align>center</wp:align>
              </wp:positionH>
              <wp:positionV relativeFrom="page">
                <wp:align>center</wp:align>
              </wp:positionV>
              <wp:extent cx="7364733" cy="9528806"/>
              <wp:effectExtent l="0" t="0" r="26667" b="15244"/>
              <wp:wrapNone/>
              <wp:docPr id="2" name="Rectángulo 452"/>
              <wp:cNvGraphicFramePr/>
              <a:graphic xmlns:a="http://schemas.openxmlformats.org/drawingml/2006/main">
                <a:graphicData uri="http://schemas.microsoft.com/office/word/2010/wordprocessingShape">
                  <wps:wsp>
                    <wps:cNvSpPr/>
                    <wps:spPr>
                      <a:xfrm>
                        <a:off x="0" y="0"/>
                        <a:ext cx="7364733" cy="9528806"/>
                      </a:xfrm>
                      <a:prstGeom prst="rect">
                        <a:avLst/>
                      </a:prstGeom>
                      <a:noFill/>
                      <a:ln w="15873" cap="flat">
                        <a:solidFill>
                          <a:srgbClr val="767171"/>
                        </a:solidFill>
                        <a:prstDash val="solid"/>
                        <a:miter/>
                      </a:ln>
                    </wps:spPr>
                    <wps:bodyPr lIns="0" tIns="0" rIns="0" bIns="0"/>
                  </wps:wsp>
                </a:graphicData>
              </a:graphic>
            </wp:anchor>
          </w:drawing>
        </mc:Choice>
        <mc:Fallback>
          <w:pict>
            <v:rect w14:anchorId="1D26C35B" id="Rectángulo 452" o:spid="_x0000_s1026" style="position:absolute;margin-left:0;margin-top:0;width:579.9pt;height:750.3pt;z-index:25166233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" filled="f" strokecolor="#767171" strokeweight=".44092mm">
              <v:textbox inset="0,0,0,0"/>
              <w10:wrap anchorx="page" anchory="page"/>
            </v:rect>
          </w:pict>
        </mc:Fallback>
      </mc:AlternateContent>
    </w:r>
    <w:r>
      <w:rPr>
        <w:b/>
        <w:bCs/>
        <w:i/>
        <w:iCs/>
        <w:color w:val="4472C4"/>
      </w:rPr>
      <w:t xml:space="preserve">                                            Rendición de Cuentas, un ejercicio de transparencia                                  </w:t>
    </w:r>
    <w:r>
      <w:rPr>
        <w:rFonts w:ascii="Calibri Light" w:eastAsia="Times New Roman" w:hAnsi="Calibri Light" w:cs="Times New Roman"/>
        <w:b/>
        <w:bCs/>
        <w:i/>
        <w:iCs/>
        <w:color w:val="4472C4"/>
        <w:sz w:val="20"/>
        <w:szCs w:val="20"/>
      </w:rPr>
      <w:t xml:space="preserve">pág. </w:t>
    </w:r>
    <w:r>
      <w:rPr>
        <w:rFonts w:ascii="Calibri Light" w:eastAsia="Times New Roman" w:hAnsi="Calibri Light" w:cs="Times New Roman"/>
        <w:b/>
        <w:bCs/>
        <w:i/>
        <w:iCs/>
        <w:color w:val="4472C4"/>
        <w:sz w:val="20"/>
        <w:szCs w:val="20"/>
      </w:rPr>
      <w:fldChar w:fldCharType="begin"/>
    </w:r>
    <w:r>
      <w:rPr>
        <w:rFonts w:ascii="Calibri Light" w:eastAsia="Times New Roman" w:hAnsi="Calibri Light" w:cs="Times New Roman"/>
        <w:b/>
        <w:bCs/>
        <w:i/>
        <w:iCs/>
        <w:color w:val="4472C4"/>
        <w:sz w:val="20"/>
        <w:szCs w:val="20"/>
      </w:rPr>
      <w:instrText xml:space="preserve"> PAGE </w:instrText>
    </w:r>
    <w:r>
      <w:rPr>
        <w:rFonts w:ascii="Calibri Light" w:eastAsia="Times New Roman" w:hAnsi="Calibri Light" w:cs="Times New Roman"/>
        <w:b/>
        <w:bCs/>
        <w:i/>
        <w:iCs/>
        <w:color w:val="4472C4"/>
        <w:sz w:val="20"/>
        <w:szCs w:val="20"/>
      </w:rPr>
      <w:fldChar w:fldCharType="separate"/>
    </w:r>
    <w:r w:rsidR="00C307E1">
      <w:rPr>
        <w:rFonts w:ascii="Calibri Light" w:eastAsia="Times New Roman" w:hAnsi="Calibri Light" w:cs="Times New Roman"/>
        <w:b/>
        <w:bCs/>
        <w:i/>
        <w:iCs/>
        <w:noProof/>
        <w:color w:val="4472C4"/>
        <w:sz w:val="20"/>
        <w:szCs w:val="20"/>
      </w:rPr>
      <w:t>7</w:t>
    </w:r>
    <w:r>
      <w:rPr>
        <w:rFonts w:ascii="Calibri Light" w:eastAsia="Times New Roman" w:hAnsi="Calibri Light" w:cs="Times New Roman"/>
        <w:b/>
        <w:bCs/>
        <w:i/>
        <w:iCs/>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8A48A" w14:textId="77777777" w:rsidR="00A06175" w:rsidRDefault="00A06175">
      <w:r>
        <w:rPr>
          <w:color w:val="000000"/>
        </w:rPr>
        <w:separator/>
      </w:r>
    </w:p>
  </w:footnote>
  <w:footnote w:type="continuationSeparator" w:id="0">
    <w:p w14:paraId="299AAA8D" w14:textId="77777777" w:rsidR="00A06175" w:rsidRDefault="00A06175">
      <w:r>
        <w:continuationSeparator/>
      </w:r>
    </w:p>
  </w:footnote>
  <w:footnote w:id="1">
    <w:p w14:paraId="49B6535F" w14:textId="77777777" w:rsidR="007B0543" w:rsidRDefault="006855C3">
      <w:pPr>
        <w:pStyle w:val="Textonotapie"/>
      </w:pPr>
      <w:r>
        <w:rPr>
          <w:rStyle w:val="Refdenotaalpie"/>
        </w:rPr>
        <w:footnoteRef/>
      </w:r>
      <w:r>
        <w:t xml:space="preserve"> Glosario de Matriz de Rendición de Cuentas, fue elaborado por los fiscales Carlos Roberto García y Edgar Barquero. Se utilizaron algunos términos que fueron escogidos del “Manual para Periodistas y otras Personas no Abogadas”, documento creado por la Oficina de Prensa y la Unidad de Capacitación y Supervisión del Ministerio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15D5" w14:textId="77777777" w:rsidR="008F04A4" w:rsidRDefault="006855C3">
    <w:pPr>
      <w:pStyle w:val="Encabezado"/>
    </w:pPr>
    <w:r>
      <w:tab/>
    </w:r>
  </w:p>
  <w:p w14:paraId="50785C07" w14:textId="77777777" w:rsidR="008F04A4" w:rsidRDefault="00A06175">
    <w:pPr>
      <w:pStyle w:val="Encabezado"/>
    </w:pPr>
  </w:p>
  <w:p w14:paraId="346F559B" w14:textId="77777777" w:rsidR="008F04A4" w:rsidRDefault="00A06175">
    <w:pPr>
      <w:pStyle w:val="Encabezado"/>
    </w:pPr>
  </w:p>
  <w:p w14:paraId="2E33E5B7" w14:textId="77777777" w:rsidR="008F04A4" w:rsidRDefault="006855C3">
    <w:pPr>
      <w:pStyle w:val="Encabezado"/>
      <w:jc w:val="center"/>
    </w:pPr>
    <w:r>
      <w:rPr>
        <w:noProof/>
        <w:lang w:val="es-CR" w:eastAsia="es-CR" w:bidi="ar-SA"/>
      </w:rPr>
      <w:drawing>
        <wp:anchor distT="0" distB="0" distL="114300" distR="114300" simplePos="0" relativeHeight="251660288" behindDoc="0" locked="0" layoutInCell="1" allowOverlap="1" wp14:anchorId="4A139962" wp14:editId="6CF025DB">
          <wp:simplePos x="0" y="0"/>
          <wp:positionH relativeFrom="margin">
            <wp:align>right</wp:align>
          </wp:positionH>
          <wp:positionV relativeFrom="paragraph">
            <wp:posOffset>125730</wp:posOffset>
          </wp:positionV>
          <wp:extent cx="1069335" cy="917572"/>
          <wp:effectExtent l="0" t="0" r="0" b="0"/>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069335" cy="917572"/>
                  </a:xfrm>
                  <a:prstGeom prst="rect">
                    <a:avLst/>
                  </a:prstGeom>
                  <a:noFill/>
                  <a:ln>
                    <a:noFill/>
                    <a:prstDash/>
                  </a:ln>
                </pic:spPr>
              </pic:pic>
            </a:graphicData>
          </a:graphic>
        </wp:anchor>
      </w:drawing>
    </w:r>
    <w:r w:rsidR="00A06175">
      <w:object w:dxaOrig="1440" w:dyaOrig="1440" w14:anchorId="53E93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2049" type="#_x0000_t75" alt="Objeto OLE" style="position:absolute;left:0;text-align:left;margin-left:1.4pt;margin-top:-85.2pt;width:74.75pt;height:66.65pt;z-index:251659264;visibility:visible;mso-wrap-style:square;mso-position-horizontal-relative:margin;mso-position-vertical-relative:margin">
          <v:imagedata r:id="rId2" o:title="Objeto OLE"/>
          <w10:wrap type="square" anchorx="margin" anchory="margin"/>
        </v:shape>
        <o:OLEObject Type="Embed" ProgID="Unknown" ShapeID="Objeto1" DrawAspect="Content" ObjectID="_1609674644" r:id="rId3"/>
      </w:object>
    </w:r>
    <w:r>
      <w:rPr>
        <w:rFonts w:eastAsia="Times New Roman" w:cs="Times New Roman"/>
      </w:rPr>
      <w:t xml:space="preserve">  </w:t>
    </w:r>
  </w:p>
  <w:p w14:paraId="18005F1F" w14:textId="77777777" w:rsidR="008F04A4" w:rsidRDefault="006855C3">
    <w:pPr>
      <w:pStyle w:val="Encabezado"/>
      <w:jc w:val="center"/>
      <w:rPr>
        <w:rFonts w:eastAsia="Times New Roman" w:cs="Times New Roman"/>
      </w:rPr>
    </w:pPr>
    <w:r>
      <w:rPr>
        <w:rFonts w:eastAsia="Times New Roman" w:cs="Times New Roman"/>
      </w:rPr>
      <w:t xml:space="preserve"> </w:t>
    </w:r>
  </w:p>
  <w:p w14:paraId="614DE03B" w14:textId="77777777" w:rsidR="008F04A4" w:rsidRDefault="006855C3">
    <w:pPr>
      <w:pStyle w:val="Encabezado"/>
      <w:jc w:val="center"/>
      <w:rPr>
        <w:b/>
        <w:bCs/>
        <w:i/>
        <w:color w:val="000000"/>
        <w:sz w:val="20"/>
        <w:szCs w:val="20"/>
        <w:lang w:val="es-CR"/>
      </w:rPr>
    </w:pPr>
    <w:r>
      <w:rPr>
        <w:b/>
        <w:bCs/>
        <w:i/>
        <w:color w:val="000000"/>
        <w:sz w:val="20"/>
        <w:szCs w:val="20"/>
        <w:lang w:val="es-CR"/>
      </w:rPr>
      <w:t>Área de Transparencia</w:t>
    </w:r>
  </w:p>
  <w:p w14:paraId="03A02B94" w14:textId="77777777" w:rsidR="008F04A4" w:rsidRDefault="006855C3">
    <w:pPr>
      <w:pStyle w:val="Encabezado"/>
      <w:jc w:val="center"/>
      <w:rPr>
        <w:b/>
        <w:bCs/>
        <w:i/>
        <w:color w:val="000000"/>
        <w:sz w:val="20"/>
        <w:szCs w:val="20"/>
        <w:lang w:val="es-CR"/>
      </w:rPr>
    </w:pPr>
    <w:r>
      <w:rPr>
        <w:b/>
        <w:bCs/>
        <w:i/>
        <w:color w:val="000000"/>
        <w:sz w:val="20"/>
        <w:szCs w:val="20"/>
        <w:lang w:val="es-CR"/>
      </w:rPr>
      <w:t>Fiscalía Adjunta de Probidad, Transparencia y Anticorrupción</w:t>
    </w:r>
  </w:p>
  <w:p w14:paraId="32B46EB6" w14:textId="77777777" w:rsidR="008F04A4" w:rsidRDefault="006855C3">
    <w:pPr>
      <w:pStyle w:val="Encabezado"/>
      <w:jc w:val="center"/>
      <w:rPr>
        <w:b/>
        <w:bCs/>
        <w:i/>
        <w:color w:val="000000"/>
        <w:sz w:val="20"/>
        <w:szCs w:val="20"/>
        <w:lang w:val="es-CR"/>
      </w:rPr>
    </w:pPr>
    <w:r>
      <w:rPr>
        <w:b/>
        <w:bCs/>
        <w:i/>
        <w:color w:val="000000"/>
        <w:sz w:val="20"/>
        <w:szCs w:val="20"/>
        <w:lang w:val="es-CR"/>
      </w:rPr>
      <w:t>Ministerio Público</w:t>
    </w:r>
  </w:p>
  <w:p w14:paraId="4F07FA75" w14:textId="77777777" w:rsidR="008F04A4" w:rsidRDefault="006855C3">
    <w:pPr>
      <w:pStyle w:val="Encabezado"/>
      <w:jc w:val="center"/>
      <w:rPr>
        <w:b/>
        <w:bCs/>
        <w:i/>
        <w:color w:val="000000"/>
        <w:sz w:val="20"/>
        <w:szCs w:val="20"/>
        <w:lang w:val="es-CR"/>
      </w:rPr>
    </w:pPr>
    <w:r>
      <w:rPr>
        <w:b/>
        <w:bCs/>
        <w:i/>
        <w:color w:val="000000"/>
        <w:sz w:val="20"/>
        <w:szCs w:val="20"/>
        <w:lang w:val="es-CR"/>
      </w:rPr>
      <w:t>Tel. 2295-44-29</w:t>
    </w:r>
  </w:p>
  <w:p w14:paraId="00203924" w14:textId="77777777" w:rsidR="008F04A4" w:rsidRDefault="006855C3">
    <w:pPr>
      <w:pStyle w:val="Encabezado"/>
    </w:pPr>
    <w:r>
      <w:rPr>
        <w:rFonts w:eastAsia="Times New Roman" w:cs="Times New Roman"/>
        <w:b/>
        <w:bCs/>
        <w:i/>
        <w:color w:val="000000"/>
        <w:sz w:val="20"/>
        <w:szCs w:val="20"/>
        <w:lang w:val="es-CR"/>
      </w:rPr>
      <w:t xml:space="preserve">                    </w:t>
    </w:r>
    <w:r>
      <w:rPr>
        <w:b/>
        <w:bCs/>
        <w:i/>
        <w:color w:val="000000"/>
        <w:sz w:val="20"/>
        <w:szCs w:val="20"/>
        <w:lang w:val="es-CR"/>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C0AD8"/>
    <w:multiLevelType w:val="hybridMultilevel"/>
    <w:tmpl w:val="8990B8AC"/>
    <w:lvl w:ilvl="0" w:tplc="24A40072">
      <w:numFmt w:val="bullet"/>
      <w:lvlText w:val="-"/>
      <w:lvlJc w:val="left"/>
      <w:pPr>
        <w:ind w:left="720" w:hanging="360"/>
      </w:pPr>
      <w:rPr>
        <w:rFonts w:ascii="Liberation Serif" w:eastAsia="SimSun" w:hAnsi="Liberation Serif" w:cs="Mang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5006429"/>
    <w:multiLevelType w:val="multilevel"/>
    <w:tmpl w:val="8CDA31E6"/>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EAD168F"/>
    <w:multiLevelType w:val="multilevel"/>
    <w:tmpl w:val="67A22DB8"/>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43"/>
    <w:rsid w:val="001027AA"/>
    <w:rsid w:val="00107C3F"/>
    <w:rsid w:val="0016792D"/>
    <w:rsid w:val="001C58EE"/>
    <w:rsid w:val="00352CA7"/>
    <w:rsid w:val="00406EA0"/>
    <w:rsid w:val="00427656"/>
    <w:rsid w:val="00614043"/>
    <w:rsid w:val="006855C3"/>
    <w:rsid w:val="0070684C"/>
    <w:rsid w:val="007173C0"/>
    <w:rsid w:val="007B0543"/>
    <w:rsid w:val="008801D2"/>
    <w:rsid w:val="00A06175"/>
    <w:rsid w:val="00A25B3C"/>
    <w:rsid w:val="00A6151F"/>
    <w:rsid w:val="00C20179"/>
    <w:rsid w:val="00C307E1"/>
    <w:rsid w:val="00DC74AB"/>
    <w:rsid w:val="00EF01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4862F0"/>
  <w15:docId w15:val="{8028E9DE-F2B4-4452-BC1A-ADEDFE80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es-C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2">
    <w:name w:val="heading 2"/>
    <w:basedOn w:val="Standard"/>
    <w:next w:val="Standard"/>
    <w:pPr>
      <w:keepNext/>
      <w:jc w:val="center"/>
      <w:outlineLvl w:val="1"/>
    </w:pPr>
    <w:rPr>
      <w:b/>
      <w:bCs/>
      <w:sz w:val="32"/>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Times New Roman" w:eastAsia="Lucida Sans Unicode" w:hAnsi="Times New Roman" w:cs="Tahoma"/>
      <w:lang w:val="es-ES"/>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style>
  <w:style w:type="paragraph" w:customStyle="1" w:styleId="Ttulo1">
    <w:name w:val="Título1"/>
    <w:basedOn w:val="Standard"/>
    <w:next w:val="Textbody"/>
    <w:pPr>
      <w:keepNext/>
      <w:spacing w:before="240" w:after="120"/>
    </w:pPr>
    <w:rPr>
      <w:rFonts w:ascii="Liberation Sans" w:eastAsia="Microsoft YaHei" w:hAnsi="Liberation Sans" w:cs="Mangal, 'Cambria Math'"/>
      <w:sz w:val="28"/>
      <w:szCs w:val="28"/>
    </w:rPr>
  </w:style>
  <w:style w:type="paragraph" w:customStyle="1" w:styleId="Epgrafe">
    <w:name w:val="Epígrafe"/>
    <w:basedOn w:val="Standard"/>
    <w:pPr>
      <w:suppressLineNumbers/>
      <w:spacing w:before="120" w:after="120"/>
    </w:pPr>
    <w:rPr>
      <w:rFonts w:cs="Mangal, 'Cambria Math'"/>
      <w:i/>
      <w:iCs/>
    </w:rPr>
  </w:style>
  <w:style w:type="paragraph" w:customStyle="1" w:styleId="Encabezado1">
    <w:name w:val="Encabezado1"/>
    <w:basedOn w:val="Standard"/>
    <w:next w:val="Textbody"/>
    <w:pPr>
      <w:keepNext/>
      <w:spacing w:before="240" w:after="120"/>
    </w:pPr>
    <w:rPr>
      <w:rFonts w:ascii="Arial" w:hAnsi="Arial"/>
      <w:sz w:val="28"/>
      <w:szCs w:val="28"/>
    </w:rPr>
  </w:style>
  <w:style w:type="paragraph" w:customStyle="1" w:styleId="Etiqueta">
    <w:name w:val="Etiqueta"/>
    <w:basedOn w:val="Standard"/>
    <w:pPr>
      <w:suppressLineNumbers/>
      <w:spacing w:before="120" w:after="120"/>
    </w:pPr>
    <w:rPr>
      <w:i/>
      <w:iCs/>
    </w:rPr>
  </w:style>
  <w:style w:type="paragraph" w:styleId="Piedepgina">
    <w:name w:val="footer"/>
    <w:basedOn w:val="Standard"/>
    <w:pPr>
      <w:tabs>
        <w:tab w:val="center" w:pos="4252"/>
        <w:tab w:val="right" w:pos="8504"/>
      </w:tabs>
      <w:suppressAutoHyphens w:val="0"/>
    </w:pPr>
  </w:style>
  <w:style w:type="paragraph" w:styleId="Encabezado">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Encabezadodelatabla">
    <w:name w:val="Encabezado de la tabla"/>
    <w:basedOn w:val="TableContents"/>
    <w:pPr>
      <w:jc w:val="center"/>
    </w:pPr>
    <w:rPr>
      <w:b/>
      <w:bCs/>
    </w:rPr>
  </w:style>
  <w:style w:type="paragraph" w:styleId="NormalWeb">
    <w:name w:val="Normal (Web)"/>
    <w:basedOn w:val="Standard"/>
    <w:pPr>
      <w:widowControl/>
      <w:spacing w:before="280" w:after="280"/>
    </w:pPr>
    <w:rPr>
      <w:rFonts w:eastAsia="Times New Roman" w:cs="Times New Roman"/>
      <w:lang w:bidi="ar-SA"/>
    </w:rPr>
  </w:style>
  <w:style w:type="paragraph" w:customStyle="1" w:styleId="Footnote">
    <w:name w:val="Footnote"/>
    <w:basedOn w:val="Standard"/>
    <w:rPr>
      <w:sz w:val="20"/>
      <w:szCs w:val="20"/>
    </w:rPr>
  </w:style>
  <w:style w:type="paragraph" w:customStyle="1" w:styleId="Pa0">
    <w:name w:val="Pa0"/>
    <w:basedOn w:val="Standard"/>
    <w:next w:val="Standard"/>
    <w:pPr>
      <w:widowControl/>
      <w:suppressAutoHyphens w:val="0"/>
      <w:autoSpaceDE w:val="0"/>
      <w:spacing w:line="241" w:lineRule="atLeast"/>
    </w:pPr>
    <w:rPr>
      <w:rFonts w:ascii="Times, 'Times New Roman'" w:eastAsia="Times New Roman" w:hAnsi="Times, 'Times New Roman'" w:cs="Times New Roman"/>
      <w:lang w:bidi="ar-SA"/>
    </w:rPr>
  </w:style>
  <w:style w:type="paragraph" w:styleId="Prrafodelista">
    <w:name w:val="List Paragraph"/>
    <w:basedOn w:val="Standard"/>
    <w:pPr>
      <w:widowControl/>
      <w:suppressAutoHyphens w:val="0"/>
      <w:spacing w:after="200" w:line="276" w:lineRule="auto"/>
      <w:ind w:left="720"/>
    </w:pPr>
    <w:rPr>
      <w:rFonts w:ascii="Calibri" w:eastAsia="Times New Roman" w:hAnsi="Calibri" w:cs="Times New Roman"/>
      <w:sz w:val="22"/>
      <w:szCs w:val="22"/>
      <w:lang w:val="es-CR" w:bidi="ar-SA"/>
    </w:rPr>
  </w:style>
  <w:style w:type="paragraph" w:customStyle="1" w:styleId="Predeterminado">
    <w:name w:val="Predeterminado"/>
    <w:next w:val="Standard"/>
    <w:pPr>
      <w:suppressAutoHyphens/>
      <w:autoSpaceDE w:val="0"/>
    </w:pPr>
    <w:rPr>
      <w:rFonts w:ascii="Arial" w:eastAsia="Times New Roman" w:hAnsi="Arial" w:cs="Arial"/>
      <w:lang w:val="es-ES" w:bidi="ar-SA"/>
    </w:rPr>
  </w:style>
  <w:style w:type="paragraph" w:customStyle="1" w:styleId="WW-Cuerpodetexto">
    <w:name w:val="WW-Cuerpo de texto"/>
    <w:pPr>
      <w:suppressAutoHyphens/>
      <w:autoSpaceDE w:val="0"/>
      <w:spacing w:after="120"/>
    </w:pPr>
    <w:rPr>
      <w:rFonts w:ascii="Arial" w:eastAsia="Times New Roman" w:hAnsi="Arial" w:cs="Arial"/>
      <w:lang w:val="es-ES" w:bidi="ar-SA"/>
    </w:rPr>
  </w:style>
  <w:style w:type="paragraph" w:customStyle="1" w:styleId="Default">
    <w:name w:val="Default"/>
    <w:pPr>
      <w:suppressAutoHyphens/>
      <w:autoSpaceDE w:val="0"/>
    </w:pPr>
    <w:rPr>
      <w:rFonts w:ascii="Arial" w:eastAsia="Times New Roman" w:hAnsi="Arial" w:cs="Arial"/>
      <w:color w:val="000000"/>
      <w:lang w:val="es-ES" w:bidi="ar-SA"/>
    </w:r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pPr>
    <w:rPr>
      <w:rFonts w:eastAsia="SimSun, 宋体" w:cs="Mangal, 'Cambria Math'"/>
    </w:rPr>
  </w:style>
  <w:style w:type="paragraph" w:customStyle="1" w:styleId="Endnote">
    <w:name w:val="Endnote"/>
    <w:basedOn w:val="Standard"/>
    <w:pPr>
      <w:suppressLineNumbers/>
      <w:ind w:left="339" w:hanging="339"/>
    </w:pPr>
    <w:rPr>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Symbol"/>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9z0">
    <w:name w:val="WW8Num9z0"/>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Wingdings 2" w:eastAsia="Wingdings 2" w:hAnsi="Wingdings 2" w:cs="Wingdings 2"/>
    </w:rPr>
  </w:style>
  <w:style w:type="character" w:customStyle="1" w:styleId="WW8Num13z0">
    <w:name w:val="WW8Num13z0"/>
    <w:rPr>
      <w:rFonts w:ascii="Symbol" w:eastAsia="Symbol" w:hAnsi="Symbol" w:cs="Symbol"/>
    </w:rPr>
  </w:style>
  <w:style w:type="character" w:customStyle="1" w:styleId="WW8Num13z1">
    <w:name w:val="WW8Num13z1"/>
    <w:rPr>
      <w:rFonts w:cs="Times New Roman"/>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6z1">
    <w:name w:val="WW8Num16z1"/>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Arial" w:eastAsia="Arial" w:hAnsi="Arial" w:cs="Arial"/>
    </w:rPr>
  </w:style>
  <w:style w:type="character" w:customStyle="1" w:styleId="WW8Num21z0">
    <w:name w:val="WW8Num21z0"/>
    <w:rPr>
      <w:rFonts w:ascii="Wingdings 2" w:eastAsia="Wingdings 2" w:hAnsi="Wingdings 2" w:cs="Wingdings 2"/>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St15z0">
    <w:name w:val="WW8NumSt15z0"/>
    <w:rPr>
      <w:rFonts w:ascii="Symbol" w:eastAsia="Symbol" w:hAnsi="Symbol" w:cs="Symbol"/>
    </w:rPr>
  </w:style>
  <w:style w:type="character" w:customStyle="1" w:styleId="WW8NumSt15z1">
    <w:name w:val="WW8NumSt15z1"/>
    <w:rPr>
      <w:rFonts w:ascii="Symbol" w:eastAsia="Symbol" w:hAnsi="Symbol" w:cs="Symbol"/>
      <w:color w:val="000000"/>
    </w:rPr>
  </w:style>
  <w:style w:type="character" w:customStyle="1" w:styleId="WW8NumSt16z0">
    <w:name w:val="WW8NumSt16z0"/>
    <w:rPr>
      <w:rFonts w:ascii="Wingdings" w:eastAsia="Wingdings" w:hAnsi="Wingdings" w:cs="Wingdings"/>
    </w:rPr>
  </w:style>
  <w:style w:type="character" w:customStyle="1" w:styleId="WW8NumSt19z0">
    <w:name w:val="WW8NumSt19z0"/>
    <w:rPr>
      <w:rFonts w:ascii="Symbol" w:eastAsia="Symbol" w:hAnsi="Symbol" w:cs="Symbol"/>
    </w:rPr>
  </w:style>
  <w:style w:type="character" w:customStyle="1" w:styleId="Fuentedeprrafopredeter1">
    <w:name w:val="Fuente de párrafo predeter.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Carcterdenumeracin">
    <w:name w:val="Carácter de numeración"/>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st">
    <w:name w:val="st"/>
    <w:basedOn w:val="Fuentedeprrafopredeter1"/>
  </w:style>
  <w:style w:type="character" w:customStyle="1" w:styleId="FootnoteSymbol">
    <w:name w:val="Footnote Symbol"/>
    <w:rPr>
      <w:position w:val="0"/>
      <w:vertAlign w:val="superscript"/>
    </w:rPr>
  </w:style>
  <w:style w:type="character" w:customStyle="1" w:styleId="A0">
    <w:name w:val="A0"/>
    <w:rPr>
      <w:rFonts w:cs="Times, 'Times New Roman'"/>
      <w:color w:val="000000"/>
      <w:sz w:val="20"/>
      <w:szCs w:val="20"/>
    </w:rPr>
  </w:style>
  <w:style w:type="character" w:customStyle="1" w:styleId="A8">
    <w:name w:val="A8"/>
    <w:rPr>
      <w:rFonts w:cs="Times, 'Times New Roman'"/>
      <w:color w:val="000000"/>
      <w:u w:val="single"/>
    </w:rPr>
  </w:style>
  <w:style w:type="character" w:customStyle="1" w:styleId="A7">
    <w:name w:val="A7"/>
    <w:rPr>
      <w:rFonts w:cs="Times, 'Times New Roman'"/>
      <w:color w:val="000000"/>
      <w:sz w:val="14"/>
      <w:szCs w:val="14"/>
    </w:rPr>
  </w:style>
  <w:style w:type="character" w:customStyle="1" w:styleId="Internetlink">
    <w:name w:val="Internet link"/>
    <w:rPr>
      <w:color w:val="0000FF"/>
      <w:u w:val="single"/>
    </w:rPr>
  </w:style>
  <w:style w:type="character" w:customStyle="1" w:styleId="PiedepginaCar">
    <w:name w:val="Pie de página Car"/>
    <w:rPr>
      <w:rFonts w:eastAsia="Lucida Sans Unicode" w:cs="Tahoma"/>
      <w:kern w:val="3"/>
      <w:sz w:val="24"/>
      <w:szCs w:val="24"/>
      <w:lang w:bidi="hi-IN"/>
    </w:rPr>
  </w:style>
  <w:style w:type="character" w:customStyle="1" w:styleId="EncabezadoCar1">
    <w:name w:val="Encabezado Car1"/>
    <w:rPr>
      <w:rFonts w:eastAsia="Lucida Sans Unicode" w:cs="Tahoma"/>
      <w:kern w:val="3"/>
      <w:sz w:val="24"/>
      <w:szCs w:val="24"/>
      <w:lang w:val="es-ES" w:bidi="hi-IN"/>
    </w:rPr>
  </w:style>
  <w:style w:type="character" w:customStyle="1" w:styleId="EndnoteSymbol">
    <w:name w:val="Endnote Symbol"/>
  </w:style>
  <w:style w:type="character" w:customStyle="1" w:styleId="Endnoteanchor">
    <w:name w:val="Endnote anchor"/>
    <w:rPr>
      <w:position w:val="0"/>
      <w:vertAlign w:val="superscript"/>
    </w:rPr>
  </w:style>
  <w:style w:type="paragraph" w:styleId="Textonotapie">
    <w:name w:val="footnote text"/>
    <w:basedOn w:val="Normal"/>
    <w:rPr>
      <w:sz w:val="20"/>
      <w:szCs w:val="18"/>
    </w:rPr>
  </w:style>
  <w:style w:type="character" w:customStyle="1" w:styleId="TextonotapieCar">
    <w:name w:val="Texto nota pie Car"/>
    <w:basedOn w:val="Fuentedeprrafopredeter"/>
    <w:rPr>
      <w:sz w:val="20"/>
      <w:szCs w:val="18"/>
    </w:rPr>
  </w:style>
  <w:style w:type="character" w:styleId="Refdenotaalpie">
    <w:name w:val="footnote reference"/>
    <w:basedOn w:val="Fuentedeprrafopredeter"/>
    <w:rPr>
      <w:position w:val="0"/>
      <w:vertAlign w:val="superscript"/>
    </w:rPr>
  </w:style>
  <w:style w:type="character" w:customStyle="1" w:styleId="EncabezadoCar">
    <w:name w:val="Encabezado Car"/>
    <w:basedOn w:val="Fuentedeprrafopredeter"/>
    <w:rPr>
      <w:rFonts w:ascii="Times New Roman" w:eastAsia="Lucida Sans Unicode" w:hAnsi="Times New Roman" w:cs="Tahoma"/>
      <w:lang w:val="es-ES"/>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character" w:styleId="Refdecomentario">
    <w:name w:val="annotation reference"/>
    <w:basedOn w:val="Fuentedeprrafopredeter"/>
    <w:uiPriority w:val="99"/>
    <w:semiHidden/>
    <w:unhideWhenUsed/>
    <w:rsid w:val="001027AA"/>
    <w:rPr>
      <w:sz w:val="16"/>
      <w:szCs w:val="16"/>
    </w:rPr>
  </w:style>
  <w:style w:type="paragraph" w:styleId="Textocomentario">
    <w:name w:val="annotation text"/>
    <w:basedOn w:val="Normal"/>
    <w:link w:val="TextocomentarioCar"/>
    <w:uiPriority w:val="99"/>
    <w:semiHidden/>
    <w:unhideWhenUsed/>
    <w:rsid w:val="001027AA"/>
    <w:rPr>
      <w:sz w:val="20"/>
      <w:szCs w:val="18"/>
    </w:rPr>
  </w:style>
  <w:style w:type="character" w:customStyle="1" w:styleId="TextocomentarioCar">
    <w:name w:val="Texto comentario Car"/>
    <w:basedOn w:val="Fuentedeprrafopredeter"/>
    <w:link w:val="Textocomentario"/>
    <w:uiPriority w:val="99"/>
    <w:semiHidden/>
    <w:rsid w:val="001027AA"/>
    <w:rPr>
      <w:sz w:val="20"/>
      <w:szCs w:val="18"/>
    </w:rPr>
  </w:style>
  <w:style w:type="paragraph" w:styleId="Asuntodelcomentario">
    <w:name w:val="annotation subject"/>
    <w:basedOn w:val="Textocomentario"/>
    <w:next w:val="Textocomentario"/>
    <w:link w:val="AsuntodelcomentarioCar"/>
    <w:uiPriority w:val="99"/>
    <w:semiHidden/>
    <w:unhideWhenUsed/>
    <w:rsid w:val="001027AA"/>
    <w:rPr>
      <w:b/>
      <w:bCs/>
    </w:rPr>
  </w:style>
  <w:style w:type="character" w:customStyle="1" w:styleId="AsuntodelcomentarioCar">
    <w:name w:val="Asunto del comentario Car"/>
    <w:basedOn w:val="TextocomentarioCar"/>
    <w:link w:val="Asuntodelcomentario"/>
    <w:uiPriority w:val="99"/>
    <w:semiHidden/>
    <w:rsid w:val="001027AA"/>
    <w:rPr>
      <w:b/>
      <w:bCs/>
      <w:sz w:val="20"/>
      <w:szCs w:val="18"/>
    </w:rPr>
  </w:style>
  <w:style w:type="paragraph" w:styleId="Textodeglobo">
    <w:name w:val="Balloon Text"/>
    <w:basedOn w:val="Normal"/>
    <w:link w:val="TextodegloboCar"/>
    <w:uiPriority w:val="99"/>
    <w:semiHidden/>
    <w:unhideWhenUsed/>
    <w:rsid w:val="001027AA"/>
    <w:rPr>
      <w:rFonts w:ascii="Segoe UI" w:hAnsi="Segoe UI"/>
      <w:sz w:val="18"/>
      <w:szCs w:val="16"/>
    </w:rPr>
  </w:style>
  <w:style w:type="character" w:customStyle="1" w:styleId="TextodegloboCar">
    <w:name w:val="Texto de globo Car"/>
    <w:basedOn w:val="Fuentedeprrafopredeter"/>
    <w:link w:val="Textodeglobo"/>
    <w:uiPriority w:val="99"/>
    <w:semiHidden/>
    <w:rsid w:val="001027AA"/>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CONSTANCIA DE LLAMADA TELEFÓNICA</vt:lpstr>
    </vt:vector>
  </TitlesOfParts>
  <Company>Microsoft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LLAMADA TELEFÓNICA</dc:title>
  <dc:creator>Monica Alvarez Perez</dc:creator>
  <cp:lastModifiedBy>Andrea Bermúdez Castillo</cp:lastModifiedBy>
  <cp:revision>2</cp:revision>
  <cp:lastPrinted>2017-06-21T09:47:00Z</cp:lastPrinted>
  <dcterms:created xsi:type="dcterms:W3CDTF">2019-01-22T21:04:00Z</dcterms:created>
  <dcterms:modified xsi:type="dcterms:W3CDTF">2019-01-22T21:04:00Z</dcterms:modified>
</cp:coreProperties>
</file>